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65903" w14:textId="77777777" w:rsidR="00B227A0" w:rsidRDefault="00550A90" w:rsidP="00B227A0">
      <w:pPr>
        <w:jc w:val="both"/>
        <w:rPr>
          <w:rFonts w:cs="Arial"/>
          <w:color w:val="000000" w:themeColor="text1"/>
          <w:sz w:val="22"/>
          <w:szCs w:val="22"/>
        </w:rPr>
      </w:pPr>
      <w:r w:rsidRPr="000B1EA7">
        <w:rPr>
          <w:rFonts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C1C4C9C" wp14:editId="73B851C9">
            <wp:simplePos x="0" y="0"/>
            <wp:positionH relativeFrom="page">
              <wp:align>left</wp:align>
            </wp:positionH>
            <wp:positionV relativeFrom="margin">
              <wp:posOffset>-1299210</wp:posOffset>
            </wp:positionV>
            <wp:extent cx="10744200" cy="7595671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868_External Brand Launch_A4_VIS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759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29034" w14:textId="2A0636CB" w:rsidR="00B227A0" w:rsidRPr="00B227A0" w:rsidRDefault="00E50CA2" w:rsidP="00B227A0">
      <w:pPr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As part of a multi-disciplinary project delivery team, y</w:t>
      </w:r>
      <w:r w:rsidR="00B227A0">
        <w:rPr>
          <w:rFonts w:cs="Arial"/>
          <w:color w:val="000000" w:themeColor="text1"/>
          <w:sz w:val="22"/>
          <w:szCs w:val="22"/>
        </w:rPr>
        <w:t xml:space="preserve">ou </w:t>
      </w:r>
      <w:r w:rsidR="00B227A0" w:rsidRPr="00B227A0">
        <w:rPr>
          <w:sz w:val="22"/>
          <w:szCs w:val="22"/>
        </w:rPr>
        <w:t>will be responsible for overseeing the financial and commercial aspects o</w:t>
      </w:r>
      <w:r w:rsidR="00D0544E">
        <w:rPr>
          <w:sz w:val="22"/>
          <w:szCs w:val="22"/>
        </w:rPr>
        <w:t>f our</w:t>
      </w:r>
      <w:r w:rsidR="00F240B7">
        <w:rPr>
          <w:sz w:val="22"/>
          <w:szCs w:val="22"/>
        </w:rPr>
        <w:t xml:space="preserve"> </w:t>
      </w:r>
      <w:r>
        <w:rPr>
          <w:sz w:val="22"/>
          <w:szCs w:val="22"/>
        </w:rPr>
        <w:t>home refurbishment</w:t>
      </w:r>
      <w:r w:rsidR="004C03E7">
        <w:rPr>
          <w:sz w:val="22"/>
          <w:szCs w:val="22"/>
        </w:rPr>
        <w:t xml:space="preserve"> projects</w:t>
      </w:r>
      <w:r w:rsidR="00D501FA">
        <w:rPr>
          <w:sz w:val="22"/>
          <w:szCs w:val="22"/>
        </w:rPr>
        <w:t xml:space="preserve"> including the secondary asset portfo</w:t>
      </w:r>
      <w:r w:rsidR="00B0473B">
        <w:rPr>
          <w:sz w:val="22"/>
          <w:szCs w:val="22"/>
        </w:rPr>
        <w:t>lio</w:t>
      </w:r>
      <w:r>
        <w:rPr>
          <w:sz w:val="22"/>
          <w:szCs w:val="22"/>
        </w:rPr>
        <w:t xml:space="preserve">. You will lead on all aspects of </w:t>
      </w:r>
      <w:r w:rsidR="004A1AC1">
        <w:rPr>
          <w:sz w:val="22"/>
          <w:szCs w:val="22"/>
        </w:rPr>
        <w:t>cost control</w:t>
      </w:r>
      <w:r>
        <w:rPr>
          <w:sz w:val="22"/>
          <w:szCs w:val="22"/>
        </w:rPr>
        <w:t xml:space="preserve">, </w:t>
      </w:r>
      <w:r w:rsidR="001B5C4A">
        <w:rPr>
          <w:sz w:val="22"/>
          <w:szCs w:val="22"/>
        </w:rPr>
        <w:t>contract management</w:t>
      </w:r>
      <w:r>
        <w:rPr>
          <w:sz w:val="22"/>
          <w:szCs w:val="22"/>
        </w:rPr>
        <w:t xml:space="preserve"> and overall</w:t>
      </w:r>
      <w:r w:rsidR="00844D61">
        <w:rPr>
          <w:sz w:val="22"/>
          <w:szCs w:val="22"/>
        </w:rPr>
        <w:t xml:space="preserve"> </w:t>
      </w:r>
      <w:r w:rsidR="00313894">
        <w:rPr>
          <w:sz w:val="22"/>
          <w:szCs w:val="22"/>
        </w:rPr>
        <w:t>performance reporting</w:t>
      </w:r>
      <w:r>
        <w:rPr>
          <w:sz w:val="22"/>
          <w:szCs w:val="22"/>
        </w:rPr>
        <w:t xml:space="preserve"> </w:t>
      </w:r>
      <w:r w:rsidR="00EA402B">
        <w:rPr>
          <w:sz w:val="22"/>
          <w:szCs w:val="22"/>
        </w:rPr>
        <w:t>including</w:t>
      </w:r>
      <w:r w:rsidR="00603E4A">
        <w:rPr>
          <w:sz w:val="22"/>
          <w:szCs w:val="22"/>
        </w:rPr>
        <w:t xml:space="preserve"> </w:t>
      </w:r>
      <w:r w:rsidR="00BA0147">
        <w:rPr>
          <w:sz w:val="22"/>
          <w:szCs w:val="22"/>
        </w:rPr>
        <w:t xml:space="preserve">social and financial </w:t>
      </w:r>
      <w:r w:rsidR="00F57A14">
        <w:rPr>
          <w:sz w:val="22"/>
          <w:szCs w:val="22"/>
        </w:rPr>
        <w:t>value</w:t>
      </w:r>
      <w:r w:rsidR="00066001">
        <w:rPr>
          <w:sz w:val="22"/>
          <w:szCs w:val="22"/>
        </w:rPr>
        <w:t xml:space="preserve"> for money</w:t>
      </w:r>
      <w:r w:rsidR="00603E4A">
        <w:rPr>
          <w:sz w:val="22"/>
          <w:szCs w:val="22"/>
        </w:rPr>
        <w:t xml:space="preserve"> analysis</w:t>
      </w:r>
      <w:r w:rsidR="00B227A0" w:rsidRPr="00B227A0">
        <w:rPr>
          <w:sz w:val="22"/>
          <w:szCs w:val="22"/>
        </w:rPr>
        <w:t xml:space="preserve">. </w:t>
      </w:r>
    </w:p>
    <w:p w14:paraId="3DEB4257" w14:textId="77777777" w:rsidR="00B227A0" w:rsidRDefault="00B227A0" w:rsidP="004D50B0">
      <w:pPr>
        <w:widowControl w:val="0"/>
        <w:jc w:val="both"/>
        <w:rPr>
          <w:rFonts w:cs="Arial"/>
          <w:sz w:val="22"/>
          <w:szCs w:val="22"/>
        </w:rPr>
      </w:pPr>
    </w:p>
    <w:p w14:paraId="6C2B38DB" w14:textId="42884CAF" w:rsidR="00E15CBA" w:rsidRPr="00E15CBA" w:rsidRDefault="002F305A" w:rsidP="00E15CBA">
      <w:pPr>
        <w:tabs>
          <w:tab w:val="left" w:pos="426"/>
        </w:tabs>
        <w:rPr>
          <w:rFonts w:cs="Arial"/>
          <w:sz w:val="22"/>
          <w:szCs w:val="22"/>
        </w:rPr>
      </w:pPr>
      <w:r w:rsidRPr="00E15CBA">
        <w:rPr>
          <w:rFonts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F46AE" wp14:editId="4BDA5582">
                <wp:simplePos x="0" y="0"/>
                <wp:positionH relativeFrom="margin">
                  <wp:posOffset>0</wp:posOffset>
                </wp:positionH>
                <wp:positionV relativeFrom="paragraph">
                  <wp:posOffset>-4833620</wp:posOffset>
                </wp:positionV>
                <wp:extent cx="4229100" cy="304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F78D9" w14:textId="283C9864" w:rsidR="00313982" w:rsidRPr="00407E09" w:rsidRDefault="00796300">
                            <w:pPr>
                              <w:rPr>
                                <w:rFonts w:cs="Arial"/>
                                <w:sz w:val="38"/>
                                <w:szCs w:val="38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2060"/>
                                <w:sz w:val="38"/>
                                <w:szCs w:val="38"/>
                                <w:lang w:val="en-US"/>
                              </w:rPr>
                              <w:t>Commercial Man</w:t>
                            </w:r>
                            <w:r w:rsidR="00162F53">
                              <w:rPr>
                                <w:rFonts w:cs="Arial"/>
                                <w:b/>
                                <w:color w:val="002060"/>
                                <w:sz w:val="38"/>
                                <w:szCs w:val="38"/>
                                <w:lang w:val="en-US"/>
                              </w:rPr>
                              <w:t>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F46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380.6pt;width:333pt;height:24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" filled="f" stroked="f">
                <v:textbox inset="0,0,0,0">
                  <w:txbxContent>
                    <w:p w14:paraId="620F78D9" w14:textId="283C9864" w:rsidR="00313982" w:rsidRPr="00407E09" w:rsidRDefault="00796300">
                      <w:pPr>
                        <w:rPr>
                          <w:rFonts w:cs="Arial"/>
                          <w:sz w:val="38"/>
                          <w:szCs w:val="38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color w:val="002060"/>
                          <w:sz w:val="38"/>
                          <w:szCs w:val="38"/>
                          <w:lang w:val="en-US"/>
                        </w:rPr>
                        <w:t>Commercial Man</w:t>
                      </w:r>
                      <w:r w:rsidR="00162F53">
                        <w:rPr>
                          <w:rFonts w:cs="Arial"/>
                          <w:b/>
                          <w:color w:val="002060"/>
                          <w:sz w:val="38"/>
                          <w:szCs w:val="38"/>
                          <w:lang w:val="en-US"/>
                        </w:rPr>
                        <w:t>ager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Hlk77147316"/>
      <w:bookmarkStart w:id="1" w:name="_Hlk73020969"/>
      <w:r w:rsidR="00527C72">
        <w:rPr>
          <w:rFonts w:cs="Arial"/>
          <w:sz w:val="22"/>
          <w:szCs w:val="22"/>
        </w:rPr>
        <w:t>The role</w:t>
      </w:r>
      <w:r w:rsidR="00E61C16">
        <w:rPr>
          <w:rFonts w:cs="Arial"/>
          <w:sz w:val="22"/>
          <w:szCs w:val="22"/>
        </w:rPr>
        <w:t>, reporting to the Director of Assets – Investment,</w:t>
      </w:r>
      <w:r w:rsidR="00527C72">
        <w:rPr>
          <w:rFonts w:cs="Arial"/>
          <w:sz w:val="22"/>
          <w:szCs w:val="22"/>
        </w:rPr>
        <w:t xml:space="preserve"> will</w:t>
      </w:r>
      <w:r w:rsidR="00102D7B">
        <w:rPr>
          <w:rFonts w:cs="Arial"/>
          <w:sz w:val="22"/>
          <w:szCs w:val="22"/>
        </w:rPr>
        <w:t xml:space="preserve"> </w:t>
      </w:r>
      <w:r w:rsidR="00527C72">
        <w:rPr>
          <w:rFonts w:cs="Arial"/>
          <w:sz w:val="22"/>
          <w:szCs w:val="22"/>
        </w:rPr>
        <w:t>sup</w:t>
      </w:r>
      <w:r w:rsidR="00102D7B">
        <w:rPr>
          <w:rFonts w:cs="Arial"/>
          <w:sz w:val="22"/>
          <w:szCs w:val="22"/>
        </w:rPr>
        <w:t xml:space="preserve">port </w:t>
      </w:r>
      <w:r w:rsidR="00B21B3E">
        <w:rPr>
          <w:rFonts w:cs="Arial"/>
          <w:sz w:val="22"/>
          <w:szCs w:val="22"/>
        </w:rPr>
        <w:t xml:space="preserve">delivery of the annual £30m </w:t>
      </w:r>
      <w:r w:rsidR="005166FD">
        <w:rPr>
          <w:rFonts w:cs="Arial"/>
          <w:sz w:val="22"/>
          <w:szCs w:val="22"/>
        </w:rPr>
        <w:t>i</w:t>
      </w:r>
      <w:r w:rsidR="00B21B3E">
        <w:rPr>
          <w:rFonts w:cs="Arial"/>
          <w:sz w:val="22"/>
          <w:szCs w:val="22"/>
        </w:rPr>
        <w:t>nvestment programme</w:t>
      </w:r>
      <w:r w:rsidR="00ED3091">
        <w:rPr>
          <w:rFonts w:cs="Arial"/>
          <w:sz w:val="22"/>
          <w:szCs w:val="22"/>
        </w:rPr>
        <w:t xml:space="preserve"> </w:t>
      </w:r>
      <w:r w:rsidR="00E50CA2">
        <w:rPr>
          <w:rFonts w:cs="Arial"/>
          <w:sz w:val="22"/>
          <w:szCs w:val="22"/>
        </w:rPr>
        <w:t>with commercial expertise and by</w:t>
      </w:r>
      <w:r w:rsidR="00ED3091">
        <w:rPr>
          <w:rFonts w:cs="Arial"/>
          <w:sz w:val="22"/>
          <w:szCs w:val="22"/>
        </w:rPr>
        <w:t xml:space="preserve"> </w:t>
      </w:r>
      <w:r w:rsidR="00020F9B">
        <w:rPr>
          <w:rFonts w:cs="Arial"/>
          <w:sz w:val="22"/>
          <w:szCs w:val="22"/>
        </w:rPr>
        <w:t xml:space="preserve">implementing </w:t>
      </w:r>
      <w:r w:rsidR="00701C4F">
        <w:rPr>
          <w:rFonts w:cs="Arial"/>
          <w:sz w:val="22"/>
          <w:szCs w:val="22"/>
        </w:rPr>
        <w:t xml:space="preserve">strong financial </w:t>
      </w:r>
      <w:r w:rsidR="00020F9B">
        <w:rPr>
          <w:rFonts w:cs="Arial"/>
          <w:sz w:val="22"/>
          <w:szCs w:val="22"/>
        </w:rPr>
        <w:t xml:space="preserve">and contractual </w:t>
      </w:r>
      <w:r w:rsidR="0041315A">
        <w:rPr>
          <w:rFonts w:cs="Arial"/>
          <w:sz w:val="22"/>
          <w:szCs w:val="22"/>
        </w:rPr>
        <w:t xml:space="preserve">control </w:t>
      </w:r>
      <w:r w:rsidR="00020F9B">
        <w:rPr>
          <w:rFonts w:cs="Arial"/>
          <w:sz w:val="22"/>
          <w:szCs w:val="22"/>
        </w:rPr>
        <w:t>measures.</w:t>
      </w:r>
    </w:p>
    <w:p w14:paraId="635348DE" w14:textId="30F4771A" w:rsidR="002F305A" w:rsidRPr="006001A3" w:rsidRDefault="002F305A" w:rsidP="002F305A">
      <w:pPr>
        <w:jc w:val="both"/>
        <w:rPr>
          <w:rFonts w:cs="Arial"/>
          <w:color w:val="000000"/>
          <w:sz w:val="22"/>
          <w:szCs w:val="22"/>
          <w:u w:val="single"/>
        </w:rPr>
      </w:pP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</w:p>
    <w:p w14:paraId="0D1F6A28" w14:textId="2C941925" w:rsidR="002F305A" w:rsidRDefault="002F305A" w:rsidP="002F305A">
      <w:pPr>
        <w:tabs>
          <w:tab w:val="left" w:pos="540"/>
        </w:tabs>
        <w:jc w:val="both"/>
        <w:rPr>
          <w:rFonts w:ascii="Bariol" w:hAnsi="Bariol" w:cs="Arial"/>
          <w:b/>
          <w:color w:val="002060"/>
          <w:sz w:val="28"/>
          <w:szCs w:val="28"/>
        </w:rPr>
      </w:pPr>
      <w:r w:rsidRPr="00FA3095">
        <w:rPr>
          <w:rFonts w:ascii="Bariol" w:hAnsi="Bariol" w:cs="Arial"/>
          <w:b/>
          <w:color w:val="002060"/>
          <w:sz w:val="28"/>
          <w:szCs w:val="28"/>
        </w:rPr>
        <w:t>What are my key responsibilities?</w:t>
      </w:r>
    </w:p>
    <w:p w14:paraId="48956B99" w14:textId="274D9E2E" w:rsidR="00E15CBA" w:rsidRDefault="00E15CBA" w:rsidP="002F305A">
      <w:pPr>
        <w:tabs>
          <w:tab w:val="left" w:pos="540"/>
        </w:tabs>
        <w:jc w:val="both"/>
        <w:rPr>
          <w:rFonts w:ascii="Bariol" w:hAnsi="Bariol" w:cs="Arial"/>
          <w:b/>
          <w:color w:val="002060"/>
          <w:sz w:val="28"/>
          <w:szCs w:val="28"/>
        </w:rPr>
      </w:pPr>
    </w:p>
    <w:p w14:paraId="52DBC7C9" w14:textId="7EE87D9D" w:rsidR="00333B0D" w:rsidRPr="007D351B" w:rsidRDefault="0054206A" w:rsidP="00333B0D">
      <w:pPr>
        <w:numPr>
          <w:ilvl w:val="0"/>
          <w:numId w:val="31"/>
        </w:numPr>
        <w:tabs>
          <w:tab w:val="left" w:pos="426"/>
          <w:tab w:val="left" w:pos="540"/>
          <w:tab w:val="left" w:pos="1080"/>
        </w:tabs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54206A">
        <w:rPr>
          <w:rFonts w:cs="Arial"/>
          <w:sz w:val="22"/>
          <w:szCs w:val="22"/>
        </w:rPr>
        <w:t xml:space="preserve">Contract Management: </w:t>
      </w:r>
      <w:r w:rsidR="00201402">
        <w:rPr>
          <w:rFonts w:cs="Arial"/>
          <w:sz w:val="22"/>
          <w:szCs w:val="22"/>
        </w:rPr>
        <w:t xml:space="preserve">take responsibility for the </w:t>
      </w:r>
      <w:r w:rsidR="00807B61">
        <w:rPr>
          <w:rFonts w:cs="Arial"/>
          <w:sz w:val="22"/>
          <w:szCs w:val="22"/>
        </w:rPr>
        <w:t xml:space="preserve">overall </w:t>
      </w:r>
      <w:r w:rsidR="00807B61" w:rsidRPr="0054206A">
        <w:rPr>
          <w:rFonts w:cs="Arial"/>
          <w:sz w:val="22"/>
          <w:szCs w:val="22"/>
        </w:rPr>
        <w:t>contractual</w:t>
      </w:r>
      <w:r w:rsidR="00AE40BD">
        <w:rPr>
          <w:rFonts w:cs="Arial"/>
          <w:sz w:val="22"/>
          <w:szCs w:val="22"/>
        </w:rPr>
        <w:t xml:space="preserve"> and financial </w:t>
      </w:r>
      <w:r w:rsidRPr="0054206A">
        <w:rPr>
          <w:rFonts w:cs="Arial"/>
          <w:sz w:val="22"/>
          <w:szCs w:val="22"/>
        </w:rPr>
        <w:t>management of</w:t>
      </w:r>
      <w:r w:rsidR="00E3297B">
        <w:rPr>
          <w:rFonts w:cs="Arial"/>
          <w:sz w:val="22"/>
          <w:szCs w:val="22"/>
        </w:rPr>
        <w:t xml:space="preserve"> </w:t>
      </w:r>
      <w:r w:rsidR="006E3EFF">
        <w:rPr>
          <w:rFonts w:cs="Arial"/>
          <w:sz w:val="22"/>
          <w:szCs w:val="22"/>
        </w:rPr>
        <w:t>the investment programme projects</w:t>
      </w:r>
      <w:r w:rsidRPr="0054206A">
        <w:rPr>
          <w:rFonts w:cs="Arial"/>
          <w:sz w:val="22"/>
          <w:szCs w:val="22"/>
        </w:rPr>
        <w:t xml:space="preserve">. </w:t>
      </w:r>
      <w:r w:rsidR="00807B61">
        <w:rPr>
          <w:rFonts w:cs="Arial"/>
          <w:sz w:val="22"/>
          <w:szCs w:val="22"/>
        </w:rPr>
        <w:t xml:space="preserve">Support the </w:t>
      </w:r>
      <w:r w:rsidR="00FA2CDA">
        <w:rPr>
          <w:rFonts w:cs="Arial"/>
          <w:sz w:val="22"/>
          <w:szCs w:val="22"/>
        </w:rPr>
        <w:t xml:space="preserve">project </w:t>
      </w:r>
      <w:r w:rsidR="00807B61">
        <w:rPr>
          <w:rFonts w:cs="Arial"/>
          <w:sz w:val="22"/>
          <w:szCs w:val="22"/>
        </w:rPr>
        <w:t xml:space="preserve">delivery teams to </w:t>
      </w:r>
      <w:r w:rsidR="00FA2CDA">
        <w:rPr>
          <w:rFonts w:cs="Arial"/>
          <w:sz w:val="22"/>
          <w:szCs w:val="22"/>
        </w:rPr>
        <w:t>e</w:t>
      </w:r>
      <w:r w:rsidRPr="0054206A">
        <w:rPr>
          <w:rFonts w:cs="Arial"/>
          <w:sz w:val="22"/>
          <w:szCs w:val="22"/>
        </w:rPr>
        <w:t>nsure compliance with contractual obligations</w:t>
      </w:r>
      <w:r w:rsidR="005E75EE">
        <w:rPr>
          <w:rFonts w:cs="Arial"/>
          <w:sz w:val="22"/>
          <w:szCs w:val="22"/>
        </w:rPr>
        <w:t xml:space="preserve">, </w:t>
      </w:r>
      <w:r w:rsidR="003155BA">
        <w:rPr>
          <w:rFonts w:cs="Arial"/>
          <w:sz w:val="22"/>
          <w:szCs w:val="22"/>
        </w:rPr>
        <w:t>financial management</w:t>
      </w:r>
      <w:r w:rsidRPr="0054206A">
        <w:rPr>
          <w:rFonts w:cs="Arial"/>
          <w:sz w:val="22"/>
          <w:szCs w:val="22"/>
        </w:rPr>
        <w:t xml:space="preserve"> and address any issues that arise.</w:t>
      </w:r>
    </w:p>
    <w:p w14:paraId="548C56BD" w14:textId="22088018" w:rsidR="00333B0D" w:rsidRPr="007D351B" w:rsidRDefault="005E75EE" w:rsidP="00333B0D">
      <w:pPr>
        <w:numPr>
          <w:ilvl w:val="0"/>
          <w:numId w:val="31"/>
        </w:numPr>
        <w:tabs>
          <w:tab w:val="left" w:pos="426"/>
          <w:tab w:val="left" w:pos="540"/>
          <w:tab w:val="left" w:pos="1080"/>
        </w:tabs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54206A">
        <w:rPr>
          <w:rFonts w:cs="Arial"/>
          <w:sz w:val="22"/>
          <w:szCs w:val="22"/>
        </w:rPr>
        <w:t xml:space="preserve">Contract Management: </w:t>
      </w:r>
      <w:r w:rsidR="00F36EB9">
        <w:rPr>
          <w:rFonts w:cs="Arial"/>
          <w:sz w:val="22"/>
          <w:szCs w:val="22"/>
        </w:rPr>
        <w:t xml:space="preserve">develop and implementing a range of standard operating procedures for </w:t>
      </w:r>
      <w:r w:rsidR="001600C5">
        <w:rPr>
          <w:rFonts w:cs="Arial"/>
          <w:sz w:val="22"/>
          <w:szCs w:val="22"/>
        </w:rPr>
        <w:t xml:space="preserve">the contractual and commercial aspects of </w:t>
      </w:r>
      <w:r w:rsidR="001766E2">
        <w:rPr>
          <w:rFonts w:cs="Arial"/>
          <w:sz w:val="22"/>
          <w:szCs w:val="22"/>
        </w:rPr>
        <w:t>project delivery.</w:t>
      </w:r>
    </w:p>
    <w:p w14:paraId="26E88001" w14:textId="4E2E6E15" w:rsidR="00333B0D" w:rsidRDefault="00747FA0" w:rsidP="00333B0D">
      <w:pPr>
        <w:numPr>
          <w:ilvl w:val="0"/>
          <w:numId w:val="31"/>
        </w:numPr>
        <w:tabs>
          <w:tab w:val="left" w:pos="426"/>
          <w:tab w:val="left" w:pos="540"/>
          <w:tab w:val="left" w:pos="1080"/>
        </w:tabs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747FA0">
        <w:rPr>
          <w:rFonts w:cs="Arial"/>
          <w:sz w:val="22"/>
          <w:szCs w:val="22"/>
        </w:rPr>
        <w:t xml:space="preserve">Cost Control: Oversee project cost management including budgeting, forecasting, and cost reporting. Implement strategies to </w:t>
      </w:r>
      <w:r w:rsidR="00C62A4A">
        <w:rPr>
          <w:rFonts w:cs="Arial"/>
          <w:sz w:val="22"/>
          <w:szCs w:val="22"/>
        </w:rPr>
        <w:t xml:space="preserve">deliver </w:t>
      </w:r>
      <w:r w:rsidR="00B428C5">
        <w:rPr>
          <w:rFonts w:cs="Arial"/>
          <w:sz w:val="22"/>
          <w:szCs w:val="22"/>
        </w:rPr>
        <w:t xml:space="preserve">effective oversight of </w:t>
      </w:r>
      <w:r>
        <w:rPr>
          <w:rFonts w:cs="Arial"/>
          <w:sz w:val="22"/>
          <w:szCs w:val="22"/>
        </w:rPr>
        <w:t>p</w:t>
      </w:r>
      <w:r w:rsidRPr="00747FA0">
        <w:rPr>
          <w:rFonts w:cs="Arial"/>
          <w:sz w:val="22"/>
          <w:szCs w:val="22"/>
        </w:rPr>
        <w:t xml:space="preserve">roject costs and enhance </w:t>
      </w:r>
      <w:r w:rsidR="00FD42DF">
        <w:rPr>
          <w:rFonts w:cs="Arial"/>
          <w:sz w:val="22"/>
          <w:szCs w:val="22"/>
        </w:rPr>
        <w:t>value for money.</w:t>
      </w:r>
      <w:r w:rsidRPr="00747FA0">
        <w:rPr>
          <w:rFonts w:cs="Arial"/>
          <w:sz w:val="22"/>
          <w:szCs w:val="22"/>
        </w:rPr>
        <w:t xml:space="preserve"> </w:t>
      </w:r>
    </w:p>
    <w:p w14:paraId="645DF09F" w14:textId="620CDE23" w:rsidR="003F41BA" w:rsidRPr="007D351B" w:rsidRDefault="003F41BA" w:rsidP="00333B0D">
      <w:pPr>
        <w:numPr>
          <w:ilvl w:val="0"/>
          <w:numId w:val="31"/>
        </w:numPr>
        <w:tabs>
          <w:tab w:val="left" w:pos="426"/>
          <w:tab w:val="left" w:pos="540"/>
          <w:tab w:val="left" w:pos="1080"/>
        </w:tabs>
        <w:spacing w:before="120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Cost Control</w:t>
      </w:r>
      <w:r w:rsidRPr="003F41BA">
        <w:rPr>
          <w:rFonts w:cs="Arial"/>
          <w:sz w:val="22"/>
          <w:szCs w:val="22"/>
        </w:rPr>
        <w:t xml:space="preserve">: </w:t>
      </w:r>
      <w:r w:rsidR="00F364BB">
        <w:rPr>
          <w:rFonts w:cs="Arial"/>
          <w:sz w:val="22"/>
          <w:szCs w:val="22"/>
        </w:rPr>
        <w:t xml:space="preserve">Maintain oversight of project </w:t>
      </w:r>
      <w:r w:rsidR="0088385C">
        <w:rPr>
          <w:rFonts w:cs="Arial"/>
          <w:sz w:val="22"/>
          <w:szCs w:val="22"/>
        </w:rPr>
        <w:t>variation</w:t>
      </w:r>
      <w:r w:rsidR="00F364BB">
        <w:rPr>
          <w:rFonts w:cs="Arial"/>
          <w:sz w:val="22"/>
          <w:szCs w:val="22"/>
        </w:rPr>
        <w:t>s</w:t>
      </w:r>
      <w:r w:rsidRPr="003F41BA">
        <w:rPr>
          <w:rFonts w:cs="Arial"/>
          <w:sz w:val="22"/>
          <w:szCs w:val="22"/>
        </w:rPr>
        <w:t>, ensuring they are agreed upon, documented, and reflect appropriate adjustments to contract values and timelines.</w:t>
      </w:r>
    </w:p>
    <w:p w14:paraId="5855E31F" w14:textId="1126B5E3" w:rsidR="006D271F" w:rsidRDefault="00155481" w:rsidP="00333B0D">
      <w:pPr>
        <w:numPr>
          <w:ilvl w:val="0"/>
          <w:numId w:val="31"/>
        </w:numPr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155481">
        <w:rPr>
          <w:rFonts w:cs="Arial"/>
          <w:sz w:val="22"/>
          <w:szCs w:val="22"/>
        </w:rPr>
        <w:t xml:space="preserve">Financial Reporting: Prepare and present regular financial reports to senior management, detailing </w:t>
      </w:r>
      <w:r>
        <w:rPr>
          <w:rFonts w:cs="Arial"/>
          <w:sz w:val="22"/>
          <w:szCs w:val="22"/>
        </w:rPr>
        <w:t xml:space="preserve">both individual </w:t>
      </w:r>
      <w:r w:rsidRPr="00155481">
        <w:rPr>
          <w:rFonts w:cs="Arial"/>
          <w:sz w:val="22"/>
          <w:szCs w:val="22"/>
        </w:rPr>
        <w:t xml:space="preserve">project </w:t>
      </w:r>
      <w:r w:rsidR="00AF3144">
        <w:rPr>
          <w:rFonts w:cs="Arial"/>
          <w:sz w:val="22"/>
          <w:szCs w:val="22"/>
        </w:rPr>
        <w:t xml:space="preserve">and overall programme </w:t>
      </w:r>
      <w:r w:rsidRPr="00155481">
        <w:rPr>
          <w:rFonts w:cs="Arial"/>
          <w:sz w:val="22"/>
          <w:szCs w:val="22"/>
        </w:rPr>
        <w:t>performance</w:t>
      </w:r>
      <w:r w:rsidR="00F86047">
        <w:rPr>
          <w:rFonts w:cs="Arial"/>
          <w:sz w:val="22"/>
          <w:szCs w:val="22"/>
        </w:rPr>
        <w:t xml:space="preserve"> using </w:t>
      </w:r>
      <w:r w:rsidRPr="00155481">
        <w:rPr>
          <w:rFonts w:cs="Arial"/>
          <w:sz w:val="22"/>
          <w:szCs w:val="22"/>
        </w:rPr>
        <w:t xml:space="preserve">key financial metrics. </w:t>
      </w:r>
    </w:p>
    <w:p w14:paraId="3FA82172" w14:textId="2F97F913" w:rsidR="006D271F" w:rsidRDefault="009310E5" w:rsidP="00333B0D">
      <w:pPr>
        <w:numPr>
          <w:ilvl w:val="0"/>
          <w:numId w:val="31"/>
        </w:numPr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9310E5">
        <w:rPr>
          <w:rFonts w:cs="Arial"/>
          <w:sz w:val="22"/>
          <w:szCs w:val="22"/>
        </w:rPr>
        <w:t>Risk Management: Identify and manage commercial risks associated with construction projects. Develop and implement risk mitigation strategies t</w:t>
      </w:r>
      <w:r w:rsidR="00561959">
        <w:rPr>
          <w:rFonts w:cs="Arial"/>
          <w:sz w:val="22"/>
          <w:szCs w:val="22"/>
        </w:rPr>
        <w:t>hat</w:t>
      </w:r>
      <w:r w:rsidRPr="009310E5">
        <w:rPr>
          <w:rFonts w:cs="Arial"/>
          <w:sz w:val="22"/>
          <w:szCs w:val="22"/>
        </w:rPr>
        <w:t xml:space="preserve"> protect </w:t>
      </w:r>
      <w:r w:rsidR="00881F51">
        <w:rPr>
          <w:rFonts w:cs="Arial"/>
          <w:sz w:val="22"/>
          <w:szCs w:val="22"/>
        </w:rPr>
        <w:t>whg</w:t>
      </w:r>
      <w:r w:rsidR="00561959">
        <w:rPr>
          <w:rFonts w:cs="Arial"/>
          <w:sz w:val="22"/>
          <w:szCs w:val="22"/>
        </w:rPr>
        <w:t xml:space="preserve">. Ensure </w:t>
      </w:r>
      <w:r w:rsidR="000806BC">
        <w:rPr>
          <w:rFonts w:cs="Arial"/>
          <w:sz w:val="22"/>
          <w:szCs w:val="22"/>
        </w:rPr>
        <w:t xml:space="preserve">operational and strategic </w:t>
      </w:r>
      <w:r w:rsidR="00561959">
        <w:rPr>
          <w:rFonts w:cs="Arial"/>
          <w:sz w:val="22"/>
          <w:szCs w:val="22"/>
        </w:rPr>
        <w:t xml:space="preserve">risk maps are updated </w:t>
      </w:r>
      <w:r w:rsidR="000A7447">
        <w:rPr>
          <w:rFonts w:cs="Arial"/>
          <w:sz w:val="22"/>
          <w:szCs w:val="22"/>
        </w:rPr>
        <w:t xml:space="preserve">to </w:t>
      </w:r>
      <w:r w:rsidR="007A57E6">
        <w:rPr>
          <w:rFonts w:cs="Arial"/>
          <w:sz w:val="22"/>
          <w:szCs w:val="22"/>
        </w:rPr>
        <w:t xml:space="preserve">provide visibility </w:t>
      </w:r>
      <w:r w:rsidR="000A7447">
        <w:rPr>
          <w:rFonts w:cs="Arial"/>
          <w:sz w:val="22"/>
          <w:szCs w:val="22"/>
        </w:rPr>
        <w:t xml:space="preserve">and monitoring </w:t>
      </w:r>
      <w:r w:rsidR="007A57E6">
        <w:rPr>
          <w:rFonts w:cs="Arial"/>
          <w:sz w:val="22"/>
          <w:szCs w:val="22"/>
        </w:rPr>
        <w:t>of key risk</w:t>
      </w:r>
      <w:r w:rsidR="000A7447">
        <w:rPr>
          <w:rFonts w:cs="Arial"/>
          <w:sz w:val="22"/>
          <w:szCs w:val="22"/>
        </w:rPr>
        <w:t>.</w:t>
      </w:r>
    </w:p>
    <w:p w14:paraId="40837D0E" w14:textId="54CD21C3" w:rsidR="00333B0D" w:rsidRPr="00D520BB" w:rsidRDefault="00833DCF" w:rsidP="00D520BB">
      <w:pPr>
        <w:numPr>
          <w:ilvl w:val="0"/>
          <w:numId w:val="31"/>
        </w:numPr>
        <w:spacing w:before="120" w:after="120"/>
        <w:ind w:left="426" w:hanging="426"/>
        <w:jc w:val="both"/>
        <w:rPr>
          <w:rFonts w:cs="Arial"/>
          <w:sz w:val="22"/>
          <w:szCs w:val="22"/>
        </w:rPr>
      </w:pPr>
      <w:bookmarkStart w:id="2" w:name="_Hlk177334117"/>
      <w:r>
        <w:rPr>
          <w:rFonts w:cs="Arial"/>
          <w:sz w:val="22"/>
          <w:szCs w:val="22"/>
        </w:rPr>
        <w:t>Financial Management</w:t>
      </w:r>
      <w:r w:rsidR="000468E1" w:rsidRPr="000468E1">
        <w:rPr>
          <w:rFonts w:cs="Arial"/>
          <w:sz w:val="22"/>
          <w:szCs w:val="22"/>
        </w:rPr>
        <w:t xml:space="preserve">: </w:t>
      </w:r>
      <w:r w:rsidR="00C67816">
        <w:rPr>
          <w:rFonts w:cs="Arial"/>
          <w:sz w:val="22"/>
          <w:szCs w:val="22"/>
        </w:rPr>
        <w:t xml:space="preserve">Ensure all budget lines are </w:t>
      </w:r>
      <w:r w:rsidR="00261FFF">
        <w:rPr>
          <w:rFonts w:cs="Arial"/>
          <w:sz w:val="22"/>
          <w:szCs w:val="22"/>
        </w:rPr>
        <w:t xml:space="preserve">accurately </w:t>
      </w:r>
      <w:r w:rsidR="00C67816">
        <w:rPr>
          <w:rFonts w:cs="Arial"/>
          <w:sz w:val="22"/>
          <w:szCs w:val="22"/>
        </w:rPr>
        <w:t xml:space="preserve">profiled </w:t>
      </w:r>
      <w:r w:rsidR="00594248">
        <w:rPr>
          <w:rFonts w:cs="Arial"/>
          <w:sz w:val="22"/>
          <w:szCs w:val="22"/>
        </w:rPr>
        <w:t xml:space="preserve">to </w:t>
      </w:r>
      <w:r w:rsidR="00261FFF">
        <w:rPr>
          <w:rFonts w:cs="Arial"/>
          <w:sz w:val="22"/>
          <w:szCs w:val="22"/>
        </w:rPr>
        <w:t xml:space="preserve">identify </w:t>
      </w:r>
      <w:r w:rsidR="00FE7A10">
        <w:rPr>
          <w:rFonts w:cs="Arial"/>
          <w:sz w:val="22"/>
          <w:szCs w:val="22"/>
        </w:rPr>
        <w:t xml:space="preserve">and demonstrate </w:t>
      </w:r>
      <w:r w:rsidR="00261FFF">
        <w:rPr>
          <w:rFonts w:cs="Arial"/>
          <w:sz w:val="22"/>
          <w:szCs w:val="22"/>
        </w:rPr>
        <w:t>cashflow expectations</w:t>
      </w:r>
      <w:r w:rsidR="00FE7A10">
        <w:rPr>
          <w:rFonts w:cs="Arial"/>
          <w:sz w:val="22"/>
          <w:szCs w:val="22"/>
        </w:rPr>
        <w:t>. Combining project cashflows to create an overarching investment programme</w:t>
      </w:r>
      <w:r w:rsidR="00B62C8E">
        <w:rPr>
          <w:rFonts w:cs="Arial"/>
          <w:sz w:val="22"/>
          <w:szCs w:val="22"/>
        </w:rPr>
        <w:t xml:space="preserve"> cashflow to be maintained </w:t>
      </w:r>
      <w:r w:rsidR="00723375">
        <w:rPr>
          <w:rFonts w:cs="Arial"/>
          <w:sz w:val="22"/>
          <w:szCs w:val="22"/>
        </w:rPr>
        <w:t xml:space="preserve">collectively </w:t>
      </w:r>
      <w:r w:rsidR="00B62C8E">
        <w:rPr>
          <w:rFonts w:cs="Arial"/>
          <w:sz w:val="22"/>
          <w:szCs w:val="22"/>
        </w:rPr>
        <w:t>with colleagues</w:t>
      </w:r>
      <w:r w:rsidR="00723375">
        <w:rPr>
          <w:rFonts w:cs="Arial"/>
          <w:sz w:val="22"/>
          <w:szCs w:val="22"/>
        </w:rPr>
        <w:t xml:space="preserve"> in the finance team</w:t>
      </w:r>
      <w:r w:rsidR="00763DE2">
        <w:rPr>
          <w:rFonts w:cs="Arial"/>
          <w:sz w:val="22"/>
          <w:szCs w:val="22"/>
        </w:rPr>
        <w:t>.</w:t>
      </w:r>
    </w:p>
    <w:bookmarkEnd w:id="2"/>
    <w:p w14:paraId="6079A95A" w14:textId="239814E3" w:rsidR="00371411" w:rsidRPr="00371411" w:rsidRDefault="00371411" w:rsidP="00371411">
      <w:pPr>
        <w:numPr>
          <w:ilvl w:val="0"/>
          <w:numId w:val="31"/>
        </w:numPr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0468E1">
        <w:rPr>
          <w:rFonts w:cs="Arial"/>
          <w:sz w:val="22"/>
          <w:szCs w:val="22"/>
        </w:rPr>
        <w:t xml:space="preserve">Procurement: </w:t>
      </w:r>
      <w:r>
        <w:rPr>
          <w:rFonts w:cs="Arial"/>
          <w:sz w:val="22"/>
          <w:szCs w:val="22"/>
        </w:rPr>
        <w:t>Support</w:t>
      </w:r>
      <w:r w:rsidRPr="000468E1">
        <w:rPr>
          <w:rFonts w:cs="Arial"/>
          <w:sz w:val="22"/>
          <w:szCs w:val="22"/>
        </w:rPr>
        <w:t xml:space="preserve"> the procurement process, including sourcing</w:t>
      </w:r>
      <w:r>
        <w:rPr>
          <w:rFonts w:cs="Arial"/>
          <w:sz w:val="22"/>
          <w:szCs w:val="22"/>
        </w:rPr>
        <w:t xml:space="preserve"> </w:t>
      </w:r>
      <w:r w:rsidRPr="000468E1">
        <w:rPr>
          <w:rFonts w:cs="Arial"/>
          <w:sz w:val="22"/>
          <w:szCs w:val="22"/>
        </w:rPr>
        <w:t xml:space="preserve">and contracting </w:t>
      </w:r>
      <w:r>
        <w:rPr>
          <w:rFonts w:cs="Arial"/>
          <w:sz w:val="22"/>
          <w:szCs w:val="22"/>
        </w:rPr>
        <w:t xml:space="preserve">key </w:t>
      </w:r>
      <w:r w:rsidRPr="000468E1">
        <w:rPr>
          <w:rFonts w:cs="Arial"/>
          <w:sz w:val="22"/>
          <w:szCs w:val="22"/>
        </w:rPr>
        <w:t>suppli</w:t>
      </w:r>
      <w:r>
        <w:rPr>
          <w:rFonts w:cs="Arial"/>
          <w:sz w:val="22"/>
          <w:szCs w:val="22"/>
        </w:rPr>
        <w:t>ers</w:t>
      </w:r>
      <w:r w:rsidRPr="000468E1">
        <w:rPr>
          <w:rFonts w:cs="Arial"/>
          <w:sz w:val="22"/>
          <w:szCs w:val="22"/>
        </w:rPr>
        <w:t xml:space="preserve"> and contractors. Ensure that procurement activities </w:t>
      </w:r>
      <w:r>
        <w:rPr>
          <w:rFonts w:cs="Arial"/>
          <w:sz w:val="22"/>
          <w:szCs w:val="22"/>
        </w:rPr>
        <w:t xml:space="preserve">follow best practice and </w:t>
      </w:r>
      <w:r w:rsidRPr="000468E1">
        <w:rPr>
          <w:rFonts w:cs="Arial"/>
          <w:sz w:val="22"/>
          <w:szCs w:val="22"/>
        </w:rPr>
        <w:t>align with project budgets and timelines.</w:t>
      </w:r>
    </w:p>
    <w:p w14:paraId="5A8EFD4A" w14:textId="6753F3A5" w:rsidR="00193041" w:rsidRDefault="004603CD" w:rsidP="00333B0D">
      <w:pPr>
        <w:numPr>
          <w:ilvl w:val="0"/>
          <w:numId w:val="31"/>
        </w:numPr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4603CD">
        <w:rPr>
          <w:rFonts w:cs="Arial"/>
          <w:sz w:val="22"/>
          <w:szCs w:val="22"/>
        </w:rPr>
        <w:t>Tendering: Lead the tendering process for new</w:t>
      </w:r>
      <w:r w:rsidR="007572FF">
        <w:rPr>
          <w:rFonts w:cs="Arial"/>
          <w:sz w:val="22"/>
          <w:szCs w:val="22"/>
        </w:rPr>
        <w:t xml:space="preserve"> and </w:t>
      </w:r>
      <w:proofErr w:type="spellStart"/>
      <w:r w:rsidR="007572FF">
        <w:rPr>
          <w:rFonts w:cs="Arial"/>
          <w:sz w:val="22"/>
          <w:szCs w:val="22"/>
        </w:rPr>
        <w:t>adhoc</w:t>
      </w:r>
      <w:proofErr w:type="spellEnd"/>
      <w:r w:rsidRPr="004603CD">
        <w:rPr>
          <w:rFonts w:cs="Arial"/>
          <w:sz w:val="22"/>
          <w:szCs w:val="22"/>
        </w:rPr>
        <w:t xml:space="preserve"> projects, including the preparation </w:t>
      </w:r>
      <w:r>
        <w:rPr>
          <w:rFonts w:cs="Arial"/>
          <w:sz w:val="22"/>
          <w:szCs w:val="22"/>
        </w:rPr>
        <w:t xml:space="preserve">of specifications </w:t>
      </w:r>
      <w:r w:rsidRPr="004603CD">
        <w:rPr>
          <w:rFonts w:cs="Arial"/>
          <w:sz w:val="22"/>
          <w:szCs w:val="22"/>
        </w:rPr>
        <w:t xml:space="preserve">and </w:t>
      </w:r>
      <w:r w:rsidR="007572FF">
        <w:rPr>
          <w:rFonts w:cs="Arial"/>
          <w:sz w:val="22"/>
          <w:szCs w:val="22"/>
        </w:rPr>
        <w:t>selection</w:t>
      </w:r>
      <w:r w:rsidR="007111E5">
        <w:rPr>
          <w:rFonts w:cs="Arial"/>
          <w:sz w:val="22"/>
          <w:szCs w:val="22"/>
        </w:rPr>
        <w:t xml:space="preserve"> of appropriate contract conditions. </w:t>
      </w:r>
      <w:r w:rsidR="00284B36">
        <w:rPr>
          <w:rFonts w:cs="Arial"/>
          <w:sz w:val="22"/>
          <w:szCs w:val="22"/>
        </w:rPr>
        <w:t>Lead the process through to contract award and mobilisation.</w:t>
      </w:r>
    </w:p>
    <w:p w14:paraId="033C74AC" w14:textId="56298EED" w:rsidR="00B74650" w:rsidRDefault="00284B36" w:rsidP="00B74650">
      <w:pPr>
        <w:numPr>
          <w:ilvl w:val="0"/>
          <w:numId w:val="31"/>
        </w:numPr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Bidding: </w:t>
      </w:r>
      <w:r w:rsidR="00B74650">
        <w:rPr>
          <w:rFonts w:cs="Arial"/>
          <w:sz w:val="22"/>
          <w:szCs w:val="22"/>
        </w:rPr>
        <w:t>Ensure</w:t>
      </w:r>
      <w:r w:rsidR="00B74650" w:rsidRPr="004603CD">
        <w:rPr>
          <w:rFonts w:cs="Arial"/>
          <w:sz w:val="22"/>
          <w:szCs w:val="22"/>
        </w:rPr>
        <w:t xml:space="preserve"> that </w:t>
      </w:r>
      <w:r>
        <w:rPr>
          <w:rFonts w:cs="Arial"/>
          <w:sz w:val="22"/>
          <w:szCs w:val="22"/>
        </w:rPr>
        <w:t xml:space="preserve">external funding opportunities are </w:t>
      </w:r>
      <w:r w:rsidR="00C024A6">
        <w:rPr>
          <w:rFonts w:cs="Arial"/>
          <w:sz w:val="22"/>
          <w:szCs w:val="22"/>
        </w:rPr>
        <w:t>identified,</w:t>
      </w:r>
      <w:r>
        <w:rPr>
          <w:rFonts w:cs="Arial"/>
          <w:sz w:val="22"/>
          <w:szCs w:val="22"/>
        </w:rPr>
        <w:t xml:space="preserve"> and expression of interest/</w:t>
      </w:r>
      <w:r w:rsidR="00B74650" w:rsidRPr="004603CD">
        <w:rPr>
          <w:rFonts w:cs="Arial"/>
          <w:sz w:val="22"/>
          <w:szCs w:val="22"/>
        </w:rPr>
        <w:t xml:space="preserve">bids are competitive, accurate, and </w:t>
      </w:r>
      <w:r w:rsidR="00B37CF8">
        <w:rPr>
          <w:rFonts w:cs="Arial"/>
          <w:sz w:val="22"/>
          <w:szCs w:val="22"/>
        </w:rPr>
        <w:t>timely to ensure</w:t>
      </w:r>
      <w:r w:rsidR="00BE2992">
        <w:rPr>
          <w:rFonts w:cs="Arial"/>
          <w:sz w:val="22"/>
          <w:szCs w:val="22"/>
        </w:rPr>
        <w:t xml:space="preserve"> we capitalise on any opportunities</w:t>
      </w:r>
      <w:r w:rsidR="00BA6380">
        <w:rPr>
          <w:rFonts w:cs="Arial"/>
          <w:sz w:val="22"/>
          <w:szCs w:val="22"/>
        </w:rPr>
        <w:t xml:space="preserve"> presented.</w:t>
      </w:r>
    </w:p>
    <w:p w14:paraId="2B3581FD" w14:textId="1BDAC0AB" w:rsidR="00193041" w:rsidRDefault="00ED56E7" w:rsidP="00333B0D">
      <w:pPr>
        <w:numPr>
          <w:ilvl w:val="0"/>
          <w:numId w:val="31"/>
        </w:numPr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ED56E7">
        <w:rPr>
          <w:rFonts w:cs="Arial"/>
          <w:sz w:val="22"/>
          <w:szCs w:val="22"/>
        </w:rPr>
        <w:t xml:space="preserve">Compliance: Ensure all commercial activities comply with legal, regulatory, and </w:t>
      </w:r>
      <w:r w:rsidR="00103849">
        <w:rPr>
          <w:rFonts w:cs="Arial"/>
          <w:sz w:val="22"/>
          <w:szCs w:val="22"/>
        </w:rPr>
        <w:t>organisational</w:t>
      </w:r>
      <w:r w:rsidRPr="00ED56E7">
        <w:rPr>
          <w:rFonts w:cs="Arial"/>
          <w:sz w:val="22"/>
          <w:szCs w:val="22"/>
        </w:rPr>
        <w:t xml:space="preserve"> standards</w:t>
      </w:r>
      <w:r w:rsidR="00D27C37">
        <w:rPr>
          <w:rFonts w:cs="Arial"/>
          <w:sz w:val="22"/>
          <w:szCs w:val="22"/>
        </w:rPr>
        <w:t xml:space="preserve"> including standing orders and financial regulations.</w:t>
      </w:r>
      <w:r w:rsidRPr="00ED56E7">
        <w:rPr>
          <w:rFonts w:cs="Arial"/>
          <w:sz w:val="22"/>
          <w:szCs w:val="22"/>
        </w:rPr>
        <w:t xml:space="preserve"> Stay informed of industry trends and legislative changes that may impact </w:t>
      </w:r>
      <w:r w:rsidR="00103849">
        <w:rPr>
          <w:rFonts w:cs="Arial"/>
          <w:sz w:val="22"/>
          <w:szCs w:val="22"/>
        </w:rPr>
        <w:t>whg.</w:t>
      </w:r>
    </w:p>
    <w:p w14:paraId="3CFDBE34" w14:textId="2567DE70" w:rsidR="007925BB" w:rsidRPr="00F77E3B" w:rsidRDefault="00D27C37" w:rsidP="00F77E3B">
      <w:pPr>
        <w:numPr>
          <w:ilvl w:val="0"/>
          <w:numId w:val="31"/>
        </w:numPr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D27C37">
        <w:rPr>
          <w:rFonts w:cs="Arial"/>
          <w:sz w:val="22"/>
          <w:szCs w:val="22"/>
        </w:rPr>
        <w:t xml:space="preserve">Change Management: </w:t>
      </w:r>
      <w:r w:rsidR="00333B0D" w:rsidRPr="007925BB">
        <w:rPr>
          <w:rFonts w:cs="Arial"/>
          <w:sz w:val="22"/>
          <w:szCs w:val="22"/>
        </w:rPr>
        <w:t xml:space="preserve">Contribute to developing and delivering high quality, efficient, responsive and professionally competent </w:t>
      </w:r>
      <w:r w:rsidR="00333B0D" w:rsidRPr="007925BB">
        <w:rPr>
          <w:rFonts w:cs="Arial"/>
          <w:sz w:val="22"/>
          <w:szCs w:val="22"/>
        </w:rPr>
        <w:lastRenderedPageBreak/>
        <w:t xml:space="preserve">asset </w:t>
      </w:r>
      <w:r w:rsidR="00F77E3B">
        <w:rPr>
          <w:rFonts w:cs="Arial"/>
          <w:sz w:val="22"/>
          <w:szCs w:val="22"/>
        </w:rPr>
        <w:t xml:space="preserve">investment </w:t>
      </w:r>
      <w:r w:rsidR="00333B0D" w:rsidRPr="007925BB">
        <w:rPr>
          <w:rFonts w:cs="Arial"/>
          <w:sz w:val="22"/>
          <w:szCs w:val="22"/>
        </w:rPr>
        <w:t xml:space="preserve">services which maximise the potential of the Group’s </w:t>
      </w:r>
      <w:r w:rsidR="00F77E3B">
        <w:rPr>
          <w:rFonts w:cs="Arial"/>
          <w:sz w:val="22"/>
          <w:szCs w:val="22"/>
        </w:rPr>
        <w:t>property portfolio</w:t>
      </w:r>
      <w:r w:rsidR="00333B0D" w:rsidRPr="007925BB">
        <w:rPr>
          <w:rFonts w:cs="Arial"/>
          <w:sz w:val="22"/>
          <w:szCs w:val="22"/>
        </w:rPr>
        <w:t>.</w:t>
      </w:r>
    </w:p>
    <w:p w14:paraId="3E310BD3" w14:textId="4F3AD813" w:rsidR="00DB4F6B" w:rsidRDefault="00D27C37" w:rsidP="00333B0D">
      <w:pPr>
        <w:numPr>
          <w:ilvl w:val="0"/>
          <w:numId w:val="31"/>
        </w:numPr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D27C37">
        <w:rPr>
          <w:rFonts w:cs="Arial"/>
          <w:sz w:val="22"/>
          <w:szCs w:val="22"/>
        </w:rPr>
        <w:t xml:space="preserve">Change Management: </w:t>
      </w:r>
      <w:r w:rsidR="00DB4F6B">
        <w:rPr>
          <w:rFonts w:cs="Arial"/>
          <w:sz w:val="22"/>
          <w:szCs w:val="22"/>
        </w:rPr>
        <w:t xml:space="preserve">Responsibility for </w:t>
      </w:r>
      <w:r>
        <w:rPr>
          <w:rFonts w:cs="Arial"/>
          <w:sz w:val="22"/>
          <w:szCs w:val="22"/>
        </w:rPr>
        <w:t xml:space="preserve">streamlining and </w:t>
      </w:r>
      <w:r w:rsidR="00DB4F6B">
        <w:rPr>
          <w:rFonts w:cs="Arial"/>
          <w:sz w:val="22"/>
          <w:szCs w:val="22"/>
        </w:rPr>
        <w:t>process mapping to</w:t>
      </w:r>
      <w:r>
        <w:rPr>
          <w:rFonts w:cs="Arial"/>
          <w:sz w:val="22"/>
          <w:szCs w:val="22"/>
        </w:rPr>
        <w:t xml:space="preserve"> provide consistent delivery of services by the Asset team and to</w:t>
      </w:r>
      <w:r w:rsidR="00DB4F6B">
        <w:rPr>
          <w:rFonts w:cs="Arial"/>
          <w:sz w:val="22"/>
          <w:szCs w:val="22"/>
        </w:rPr>
        <w:t xml:space="preserve"> identify and implement system automation opportunities.</w:t>
      </w:r>
    </w:p>
    <w:p w14:paraId="17581948" w14:textId="686D397A" w:rsidR="00DB4F6B" w:rsidRDefault="00D27C37" w:rsidP="00333B0D">
      <w:pPr>
        <w:numPr>
          <w:ilvl w:val="0"/>
          <w:numId w:val="31"/>
        </w:numPr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D27C37">
        <w:rPr>
          <w:rFonts w:cs="Arial"/>
          <w:sz w:val="22"/>
          <w:szCs w:val="22"/>
        </w:rPr>
        <w:t xml:space="preserve">Change Management: </w:t>
      </w:r>
      <w:r w:rsidR="00DB4F6B">
        <w:rPr>
          <w:rFonts w:cs="Arial"/>
          <w:sz w:val="22"/>
          <w:szCs w:val="22"/>
        </w:rPr>
        <w:t xml:space="preserve">Maintain a strong understanding of key business software functionality </w:t>
      </w:r>
      <w:r>
        <w:rPr>
          <w:rFonts w:cs="Arial"/>
          <w:sz w:val="22"/>
          <w:szCs w:val="22"/>
        </w:rPr>
        <w:t>to</w:t>
      </w:r>
      <w:r w:rsidR="00DB4F6B">
        <w:rPr>
          <w:rFonts w:cs="Arial"/>
          <w:sz w:val="22"/>
          <w:szCs w:val="22"/>
        </w:rPr>
        <w:t xml:space="preserve"> identify opportunities, recognise independencies and ensuring strong foundations on which to build solutions and future enhancements.</w:t>
      </w:r>
    </w:p>
    <w:p w14:paraId="70A8F661" w14:textId="25DFFFD6" w:rsidR="007925BB" w:rsidRPr="007925BB" w:rsidRDefault="007925BB" w:rsidP="00333B0D">
      <w:pPr>
        <w:numPr>
          <w:ilvl w:val="0"/>
          <w:numId w:val="31"/>
        </w:numPr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Undertake any other duties commensurate with this post as rea</w:t>
      </w:r>
      <w:r w:rsidR="003C1D26">
        <w:rPr>
          <w:rFonts w:cs="Arial"/>
          <w:sz w:val="22"/>
          <w:szCs w:val="22"/>
        </w:rPr>
        <w:t>sonably requested</w:t>
      </w:r>
      <w:r w:rsidR="001D369A">
        <w:rPr>
          <w:rFonts w:cs="Arial"/>
          <w:sz w:val="22"/>
          <w:szCs w:val="22"/>
        </w:rPr>
        <w:t>.</w:t>
      </w:r>
      <w:r w:rsidR="003C1D26">
        <w:rPr>
          <w:rFonts w:cs="Arial"/>
          <w:sz w:val="22"/>
          <w:szCs w:val="22"/>
        </w:rPr>
        <w:t xml:space="preserve"> </w:t>
      </w:r>
    </w:p>
    <w:p w14:paraId="6AE5B69E" w14:textId="4B12826B" w:rsidR="009A5381" w:rsidRDefault="009A5381" w:rsidP="009A5381">
      <w:pPr>
        <w:tabs>
          <w:tab w:val="left" w:pos="540"/>
        </w:tabs>
        <w:rPr>
          <w:rFonts w:cs="Arial"/>
          <w:sz w:val="22"/>
          <w:szCs w:val="22"/>
        </w:rPr>
      </w:pPr>
    </w:p>
    <w:p w14:paraId="6D417537" w14:textId="77777777" w:rsidR="002F305A" w:rsidRPr="006001A3" w:rsidRDefault="002F305A" w:rsidP="002F305A">
      <w:pPr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033ABAD7" w14:textId="5539E261" w:rsidR="002F305A" w:rsidRDefault="002F305A" w:rsidP="002F305A">
      <w:pPr>
        <w:tabs>
          <w:tab w:val="left" w:pos="540"/>
        </w:tabs>
        <w:jc w:val="both"/>
        <w:rPr>
          <w:rFonts w:ascii="Bariol" w:hAnsi="Bariol" w:cs="Arial"/>
          <w:b/>
          <w:color w:val="002060"/>
          <w:sz w:val="28"/>
          <w:szCs w:val="28"/>
        </w:rPr>
      </w:pPr>
      <w:r w:rsidRPr="00B24261">
        <w:rPr>
          <w:rFonts w:ascii="Bariol" w:hAnsi="Bariol" w:cs="Arial"/>
          <w:b/>
          <w:color w:val="002060"/>
          <w:sz w:val="28"/>
          <w:szCs w:val="28"/>
        </w:rPr>
        <w:t>Relationships</w:t>
      </w:r>
    </w:p>
    <w:p w14:paraId="28AE986E" w14:textId="4D1A6ABC" w:rsidR="00E15CBA" w:rsidRDefault="00E15CBA" w:rsidP="002F305A">
      <w:pPr>
        <w:tabs>
          <w:tab w:val="left" w:pos="540"/>
        </w:tabs>
        <w:jc w:val="both"/>
        <w:rPr>
          <w:rFonts w:ascii="Bariol" w:hAnsi="Bariol" w:cs="Arial"/>
          <w:b/>
          <w:color w:val="002060"/>
          <w:sz w:val="28"/>
          <w:szCs w:val="28"/>
        </w:rPr>
      </w:pPr>
    </w:p>
    <w:p w14:paraId="7C25D55E" w14:textId="275DA437" w:rsidR="00E15CBA" w:rsidRDefault="00E15CBA" w:rsidP="00E15CBA">
      <w:pPr>
        <w:ind w:left="360" w:hanging="360"/>
        <w:rPr>
          <w:rFonts w:cs="Arial"/>
          <w:sz w:val="22"/>
          <w:szCs w:val="22"/>
        </w:rPr>
      </w:pPr>
      <w:r w:rsidRPr="00DB4F6B">
        <w:rPr>
          <w:rFonts w:cs="Arial"/>
          <w:sz w:val="22"/>
          <w:szCs w:val="22"/>
        </w:rPr>
        <w:t xml:space="preserve">You will report directly to the </w:t>
      </w:r>
      <w:r w:rsidR="00C024A6">
        <w:rPr>
          <w:rFonts w:cs="Arial"/>
          <w:sz w:val="22"/>
          <w:szCs w:val="22"/>
        </w:rPr>
        <w:t>Director of Assets - Investment</w:t>
      </w:r>
      <w:r w:rsidR="001D369A">
        <w:rPr>
          <w:rFonts w:cs="Arial"/>
          <w:sz w:val="22"/>
          <w:szCs w:val="22"/>
        </w:rPr>
        <w:t>.</w:t>
      </w:r>
    </w:p>
    <w:p w14:paraId="3D82031A" w14:textId="77777777" w:rsidR="00C30CC5" w:rsidRDefault="00C30CC5" w:rsidP="00E15CBA">
      <w:pPr>
        <w:ind w:left="360" w:hanging="360"/>
        <w:rPr>
          <w:rFonts w:cs="Arial"/>
          <w:sz w:val="22"/>
          <w:szCs w:val="22"/>
        </w:rPr>
      </w:pPr>
    </w:p>
    <w:p w14:paraId="0AB18222" w14:textId="7B6A30BF" w:rsidR="00C30CC5" w:rsidRPr="00DB4F6B" w:rsidRDefault="00C30CC5" w:rsidP="009F084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 will have line management responsibility for a Quantity Surveyor and a Technical Officer.</w:t>
      </w:r>
    </w:p>
    <w:p w14:paraId="52777793" w14:textId="77777777" w:rsidR="00E15CBA" w:rsidRPr="00A66FCC" w:rsidRDefault="00E15CBA" w:rsidP="00E15CBA">
      <w:pPr>
        <w:ind w:left="360" w:hanging="360"/>
        <w:rPr>
          <w:rFonts w:cs="Arial"/>
          <w:sz w:val="22"/>
          <w:szCs w:val="22"/>
          <w:highlight w:val="yellow"/>
        </w:rPr>
      </w:pPr>
    </w:p>
    <w:p w14:paraId="4560A4BF" w14:textId="7EC059A4" w:rsidR="00E15CBA" w:rsidRPr="00DB4F6B" w:rsidRDefault="00E15CBA" w:rsidP="007C6F31">
      <w:pPr>
        <w:ind w:left="360"/>
        <w:rPr>
          <w:rFonts w:cs="Arial"/>
          <w:sz w:val="22"/>
          <w:szCs w:val="22"/>
        </w:rPr>
      </w:pPr>
      <w:r w:rsidRPr="00DB4F6B">
        <w:rPr>
          <w:rFonts w:cs="Arial"/>
          <w:sz w:val="22"/>
          <w:szCs w:val="22"/>
        </w:rPr>
        <w:t>Within the organisation, you will work collaboratively with</w:t>
      </w:r>
      <w:r w:rsidR="007C6F31" w:rsidRPr="00DB4F6B">
        <w:rPr>
          <w:rFonts w:cs="Arial"/>
          <w:sz w:val="22"/>
          <w:szCs w:val="22"/>
        </w:rPr>
        <w:t xml:space="preserve"> </w:t>
      </w:r>
      <w:r w:rsidRPr="00DB4F6B">
        <w:rPr>
          <w:rFonts w:cs="Arial"/>
          <w:sz w:val="22"/>
          <w:szCs w:val="22"/>
        </w:rPr>
        <w:t xml:space="preserve">the </w:t>
      </w:r>
      <w:r w:rsidR="005E25FA">
        <w:rPr>
          <w:rFonts w:cs="Arial"/>
          <w:sz w:val="22"/>
          <w:szCs w:val="22"/>
        </w:rPr>
        <w:t>Asset Investment team</w:t>
      </w:r>
      <w:r w:rsidRPr="00DB4F6B">
        <w:rPr>
          <w:rFonts w:cs="Arial"/>
          <w:sz w:val="22"/>
          <w:szCs w:val="22"/>
        </w:rPr>
        <w:t xml:space="preserve"> </w:t>
      </w:r>
      <w:r w:rsidR="00D27C37">
        <w:rPr>
          <w:rFonts w:cs="Arial"/>
          <w:sz w:val="22"/>
          <w:szCs w:val="22"/>
        </w:rPr>
        <w:t>and colleagues from across the organisation.</w:t>
      </w:r>
    </w:p>
    <w:p w14:paraId="279D1BB0" w14:textId="77777777" w:rsidR="00E15CBA" w:rsidRPr="00A66FCC" w:rsidRDefault="00E15CBA" w:rsidP="00E15CBA">
      <w:pPr>
        <w:ind w:left="720" w:hanging="360"/>
        <w:rPr>
          <w:rFonts w:cs="Arial"/>
          <w:sz w:val="22"/>
          <w:szCs w:val="22"/>
          <w:highlight w:val="yellow"/>
        </w:rPr>
      </w:pPr>
    </w:p>
    <w:p w14:paraId="513C02C8" w14:textId="6FCC4D92" w:rsidR="00E15CBA" w:rsidRPr="003E5CFE" w:rsidRDefault="00E15CBA" w:rsidP="007C6F31">
      <w:pPr>
        <w:ind w:left="360"/>
        <w:rPr>
          <w:rFonts w:cs="Arial"/>
          <w:sz w:val="22"/>
          <w:szCs w:val="22"/>
        </w:rPr>
      </w:pPr>
      <w:r w:rsidRPr="00DB4F6B">
        <w:rPr>
          <w:rFonts w:cs="Arial"/>
          <w:sz w:val="22"/>
          <w:szCs w:val="22"/>
        </w:rPr>
        <w:t>Outside the Company</w:t>
      </w:r>
      <w:r w:rsidR="007C6F31" w:rsidRPr="00DB4F6B">
        <w:rPr>
          <w:rFonts w:cs="Arial"/>
          <w:sz w:val="22"/>
          <w:szCs w:val="22"/>
        </w:rPr>
        <w:t>,</w:t>
      </w:r>
      <w:r w:rsidR="00C30CC5">
        <w:rPr>
          <w:rFonts w:cs="Arial"/>
          <w:sz w:val="22"/>
          <w:szCs w:val="22"/>
        </w:rPr>
        <w:t xml:space="preserve"> you will</w:t>
      </w:r>
      <w:r w:rsidR="007C6F31" w:rsidRPr="00DB4F6B">
        <w:rPr>
          <w:rFonts w:cs="Arial"/>
          <w:sz w:val="22"/>
          <w:szCs w:val="22"/>
        </w:rPr>
        <w:t xml:space="preserve"> </w:t>
      </w:r>
      <w:r w:rsidR="001D369A">
        <w:rPr>
          <w:rFonts w:cs="Arial"/>
          <w:sz w:val="22"/>
          <w:szCs w:val="22"/>
        </w:rPr>
        <w:t>d</w:t>
      </w:r>
      <w:r w:rsidR="00DB4F6B">
        <w:rPr>
          <w:rFonts w:cs="Arial"/>
          <w:sz w:val="22"/>
          <w:szCs w:val="22"/>
        </w:rPr>
        <w:t>evelop and maintain networks with key partner organisations.</w:t>
      </w:r>
      <w:r w:rsidRPr="003E5CFE">
        <w:rPr>
          <w:rFonts w:cs="Arial"/>
          <w:sz w:val="22"/>
          <w:szCs w:val="22"/>
        </w:rPr>
        <w:t xml:space="preserve"> </w:t>
      </w:r>
    </w:p>
    <w:p w14:paraId="097D7FAC" w14:textId="77777777" w:rsidR="00E15CBA" w:rsidRPr="00B24261" w:rsidRDefault="00E15CBA" w:rsidP="002F305A">
      <w:pPr>
        <w:tabs>
          <w:tab w:val="left" w:pos="540"/>
        </w:tabs>
        <w:jc w:val="both"/>
        <w:rPr>
          <w:rFonts w:ascii="Bariol" w:hAnsi="Bariol" w:cs="Arial"/>
          <w:b/>
          <w:color w:val="002060"/>
          <w:sz w:val="28"/>
          <w:szCs w:val="28"/>
        </w:rPr>
      </w:pPr>
    </w:p>
    <w:p w14:paraId="0F03AC79" w14:textId="77777777" w:rsidR="007C6F31" w:rsidRPr="006001A3" w:rsidRDefault="007C6F31" w:rsidP="007C6F31">
      <w:pPr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1AFC461F" w14:textId="6BDB81E2" w:rsidR="007C6F31" w:rsidRDefault="007C6F31" w:rsidP="007C6F31">
      <w:pPr>
        <w:tabs>
          <w:tab w:val="left" w:pos="540"/>
        </w:tabs>
        <w:jc w:val="both"/>
        <w:rPr>
          <w:rFonts w:ascii="Bariol" w:hAnsi="Bariol" w:cs="Arial"/>
          <w:b/>
          <w:color w:val="002060"/>
          <w:sz w:val="28"/>
          <w:szCs w:val="28"/>
        </w:rPr>
      </w:pPr>
      <w:r w:rsidRPr="00B24261">
        <w:rPr>
          <w:rFonts w:ascii="Bariol" w:hAnsi="Bariol" w:cs="Arial"/>
          <w:b/>
          <w:color w:val="002060"/>
          <w:sz w:val="28"/>
          <w:szCs w:val="28"/>
        </w:rPr>
        <w:t>R</w:t>
      </w:r>
      <w:r>
        <w:rPr>
          <w:rFonts w:ascii="Bariol" w:hAnsi="Bariol" w:cs="Arial"/>
          <w:b/>
          <w:color w:val="002060"/>
          <w:sz w:val="28"/>
          <w:szCs w:val="28"/>
        </w:rPr>
        <w:t>ole Requirements</w:t>
      </w:r>
    </w:p>
    <w:p w14:paraId="5F12AB1E" w14:textId="6A3B8D04" w:rsidR="007C6F31" w:rsidRDefault="007C6F31" w:rsidP="007C6F31">
      <w:pPr>
        <w:tabs>
          <w:tab w:val="left" w:pos="540"/>
        </w:tabs>
        <w:jc w:val="both"/>
        <w:rPr>
          <w:rFonts w:ascii="Bariol" w:hAnsi="Bariol" w:cs="Arial"/>
          <w:b/>
          <w:color w:val="002060"/>
          <w:sz w:val="28"/>
          <w:szCs w:val="28"/>
        </w:rPr>
      </w:pPr>
    </w:p>
    <w:p w14:paraId="3CC4E9DA" w14:textId="7E12E85A" w:rsidR="00915ED1" w:rsidRDefault="00915ED1" w:rsidP="003E5CFE">
      <w:pPr>
        <w:numPr>
          <w:ilvl w:val="0"/>
          <w:numId w:val="31"/>
        </w:numPr>
        <w:tabs>
          <w:tab w:val="left" w:pos="426"/>
        </w:tabs>
        <w:spacing w:before="120" w:after="100" w:afterAutospacing="1"/>
        <w:ind w:left="426" w:hanging="426"/>
        <w:jc w:val="both"/>
        <w:rPr>
          <w:rFonts w:cs="Arial"/>
          <w:sz w:val="22"/>
          <w:szCs w:val="22"/>
        </w:rPr>
      </w:pPr>
      <w:r w:rsidRPr="00915ED1">
        <w:rPr>
          <w:rFonts w:cs="Arial"/>
          <w:sz w:val="22"/>
          <w:szCs w:val="22"/>
        </w:rPr>
        <w:t xml:space="preserve">Financially literate with </w:t>
      </w:r>
      <w:r>
        <w:rPr>
          <w:rFonts w:cs="Arial"/>
          <w:sz w:val="22"/>
          <w:szCs w:val="22"/>
        </w:rPr>
        <w:t xml:space="preserve">extensive </w:t>
      </w:r>
      <w:r w:rsidRPr="00915ED1">
        <w:rPr>
          <w:rFonts w:cs="Arial"/>
          <w:sz w:val="22"/>
          <w:szCs w:val="22"/>
        </w:rPr>
        <w:t>experience of managing</w:t>
      </w:r>
      <w:r>
        <w:rPr>
          <w:rFonts w:cs="Arial"/>
          <w:sz w:val="22"/>
          <w:szCs w:val="22"/>
        </w:rPr>
        <w:t xml:space="preserve"> building</w:t>
      </w:r>
      <w:r w:rsidRPr="00915ED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contracts, </w:t>
      </w:r>
      <w:r w:rsidRPr="00915ED1">
        <w:rPr>
          <w:rFonts w:cs="Arial"/>
          <w:sz w:val="22"/>
          <w:szCs w:val="22"/>
        </w:rPr>
        <w:t>budgets and conducting/commissioning financial analysis.</w:t>
      </w:r>
    </w:p>
    <w:p w14:paraId="1ABD34E2" w14:textId="7C1CFE0B" w:rsidR="00915ED1" w:rsidRDefault="00915ED1" w:rsidP="003E5CFE">
      <w:pPr>
        <w:numPr>
          <w:ilvl w:val="0"/>
          <w:numId w:val="31"/>
        </w:numPr>
        <w:tabs>
          <w:tab w:val="left" w:pos="426"/>
        </w:tabs>
        <w:spacing w:before="120" w:after="100" w:afterAutospacing="1"/>
        <w:ind w:left="426" w:hanging="426"/>
        <w:jc w:val="both"/>
        <w:rPr>
          <w:rFonts w:cs="Arial"/>
          <w:sz w:val="22"/>
          <w:szCs w:val="22"/>
        </w:rPr>
      </w:pPr>
      <w:r w:rsidRPr="00915ED1">
        <w:rPr>
          <w:rFonts w:cs="Arial"/>
          <w:sz w:val="22"/>
          <w:szCs w:val="22"/>
        </w:rPr>
        <w:t>Bachelor’s degree in quantity surveying, Construction Management, Business, or a related field.</w:t>
      </w:r>
    </w:p>
    <w:p w14:paraId="3D42002C" w14:textId="718059A7" w:rsidR="00915ED1" w:rsidRDefault="00C30CC5" w:rsidP="003E5CFE">
      <w:pPr>
        <w:numPr>
          <w:ilvl w:val="0"/>
          <w:numId w:val="31"/>
        </w:numPr>
        <w:tabs>
          <w:tab w:val="left" w:pos="426"/>
        </w:tabs>
        <w:spacing w:before="120" w:after="100" w:afterAutospacing="1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Significant</w:t>
      </w:r>
      <w:r w:rsidR="00915ED1" w:rsidRPr="00915ED1">
        <w:rPr>
          <w:rFonts w:cs="Arial"/>
          <w:sz w:val="22"/>
          <w:szCs w:val="22"/>
        </w:rPr>
        <w:t xml:space="preserve"> experience in a commercial management role within the construction industry.</w:t>
      </w:r>
    </w:p>
    <w:p w14:paraId="5DB6219C" w14:textId="3FECC71E" w:rsidR="00915ED1" w:rsidRDefault="00915ED1" w:rsidP="003E5CFE">
      <w:pPr>
        <w:numPr>
          <w:ilvl w:val="0"/>
          <w:numId w:val="31"/>
        </w:numPr>
        <w:tabs>
          <w:tab w:val="left" w:pos="426"/>
        </w:tabs>
        <w:spacing w:before="120" w:after="100" w:afterAutospacing="1"/>
        <w:ind w:left="426" w:hanging="426"/>
        <w:jc w:val="both"/>
        <w:rPr>
          <w:rFonts w:cs="Arial"/>
          <w:sz w:val="22"/>
          <w:szCs w:val="22"/>
        </w:rPr>
      </w:pPr>
      <w:r w:rsidRPr="00915ED1">
        <w:rPr>
          <w:rFonts w:cs="Arial"/>
          <w:sz w:val="22"/>
          <w:szCs w:val="22"/>
        </w:rPr>
        <w:t>Strong understanding of construction contracts, procurement processes, and cost management.</w:t>
      </w:r>
    </w:p>
    <w:p w14:paraId="381D74C3" w14:textId="5386961D" w:rsidR="00915ED1" w:rsidRDefault="00915ED1" w:rsidP="003E5CFE">
      <w:pPr>
        <w:numPr>
          <w:ilvl w:val="0"/>
          <w:numId w:val="31"/>
        </w:numPr>
        <w:tabs>
          <w:tab w:val="left" w:pos="426"/>
        </w:tabs>
        <w:spacing w:before="120" w:after="100" w:afterAutospacing="1"/>
        <w:ind w:left="426" w:hanging="426"/>
        <w:jc w:val="both"/>
        <w:rPr>
          <w:rFonts w:cs="Arial"/>
          <w:sz w:val="22"/>
          <w:szCs w:val="22"/>
        </w:rPr>
      </w:pPr>
      <w:r w:rsidRPr="00915ED1">
        <w:rPr>
          <w:rFonts w:cs="Arial"/>
          <w:sz w:val="22"/>
          <w:szCs w:val="22"/>
        </w:rPr>
        <w:t>Previous experience of managing and motivating teams</w:t>
      </w:r>
      <w:r w:rsidR="00C30CC5">
        <w:rPr>
          <w:rFonts w:cs="Arial"/>
          <w:sz w:val="22"/>
          <w:szCs w:val="22"/>
        </w:rPr>
        <w:t>.</w:t>
      </w:r>
      <w:r w:rsidRPr="00915ED1">
        <w:rPr>
          <w:rFonts w:cs="Arial"/>
          <w:sz w:val="22"/>
          <w:szCs w:val="22"/>
        </w:rPr>
        <w:t xml:space="preserve"> </w:t>
      </w:r>
    </w:p>
    <w:p w14:paraId="39F3C08C" w14:textId="77777777" w:rsidR="00915ED1" w:rsidRDefault="00915ED1" w:rsidP="003E5CFE">
      <w:pPr>
        <w:numPr>
          <w:ilvl w:val="0"/>
          <w:numId w:val="31"/>
        </w:numPr>
        <w:tabs>
          <w:tab w:val="left" w:pos="426"/>
        </w:tabs>
        <w:spacing w:before="120" w:after="100" w:afterAutospacing="1"/>
        <w:ind w:left="426" w:hanging="426"/>
        <w:jc w:val="both"/>
        <w:rPr>
          <w:rFonts w:cs="Arial"/>
          <w:sz w:val="22"/>
          <w:szCs w:val="22"/>
        </w:rPr>
      </w:pPr>
      <w:r w:rsidRPr="00915ED1">
        <w:rPr>
          <w:rFonts w:cs="Arial"/>
          <w:sz w:val="22"/>
          <w:szCs w:val="22"/>
        </w:rPr>
        <w:t>Excellent communication skills, both written and verbal.</w:t>
      </w:r>
    </w:p>
    <w:p w14:paraId="66787E8B" w14:textId="6BB6411A" w:rsidR="00333B0D" w:rsidRDefault="00333B0D" w:rsidP="003E5CFE">
      <w:pPr>
        <w:numPr>
          <w:ilvl w:val="0"/>
          <w:numId w:val="31"/>
        </w:numPr>
        <w:tabs>
          <w:tab w:val="left" w:pos="426"/>
        </w:tabs>
        <w:spacing w:before="120" w:after="100" w:afterAutospacing="1"/>
        <w:ind w:left="426" w:hanging="426"/>
        <w:jc w:val="both"/>
        <w:rPr>
          <w:rFonts w:cs="Arial"/>
          <w:sz w:val="22"/>
          <w:szCs w:val="22"/>
        </w:rPr>
      </w:pPr>
      <w:r w:rsidRPr="004851D5">
        <w:rPr>
          <w:rFonts w:cs="Arial"/>
          <w:sz w:val="22"/>
          <w:szCs w:val="22"/>
        </w:rPr>
        <w:t>Evidence of continuing professional development</w:t>
      </w:r>
      <w:r w:rsidR="00C30CC5">
        <w:rPr>
          <w:rFonts w:cs="Arial"/>
          <w:sz w:val="22"/>
          <w:szCs w:val="22"/>
        </w:rPr>
        <w:t>.</w:t>
      </w:r>
    </w:p>
    <w:p w14:paraId="17F42946" w14:textId="7B000BF3" w:rsidR="00960087" w:rsidRDefault="00960087" w:rsidP="003E5CFE">
      <w:pPr>
        <w:numPr>
          <w:ilvl w:val="0"/>
          <w:numId w:val="31"/>
        </w:numPr>
        <w:tabs>
          <w:tab w:val="left" w:pos="426"/>
        </w:tabs>
        <w:spacing w:before="120" w:after="100" w:afterAutospacing="1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focused, tenacious attitude with a methodical and logical approach to problem solving. </w:t>
      </w:r>
    </w:p>
    <w:p w14:paraId="6CFF2A1E" w14:textId="3668C2BA" w:rsidR="004851D5" w:rsidRPr="004851D5" w:rsidRDefault="004851D5" w:rsidP="003E5CFE">
      <w:pPr>
        <w:numPr>
          <w:ilvl w:val="0"/>
          <w:numId w:val="31"/>
        </w:numPr>
        <w:tabs>
          <w:tab w:val="left" w:pos="426"/>
        </w:tabs>
        <w:spacing w:before="120" w:after="100" w:afterAutospacing="1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Experience of </w:t>
      </w:r>
      <w:r w:rsidR="00D443D0">
        <w:rPr>
          <w:rFonts w:cs="Arial"/>
          <w:sz w:val="22"/>
          <w:szCs w:val="22"/>
        </w:rPr>
        <w:t xml:space="preserve">working within an environment that delivers effective </w:t>
      </w:r>
      <w:r w:rsidR="00F25018">
        <w:rPr>
          <w:rFonts w:cs="Arial"/>
          <w:sz w:val="22"/>
          <w:szCs w:val="22"/>
        </w:rPr>
        <w:t>construction contract administration</w:t>
      </w:r>
      <w:r w:rsidR="00D443D0">
        <w:rPr>
          <w:rFonts w:cs="Arial"/>
          <w:sz w:val="22"/>
          <w:szCs w:val="22"/>
        </w:rPr>
        <w:t xml:space="preserve"> and financial performance moni</w:t>
      </w:r>
      <w:r w:rsidR="00683310">
        <w:rPr>
          <w:rFonts w:cs="Arial"/>
          <w:sz w:val="22"/>
          <w:szCs w:val="22"/>
        </w:rPr>
        <w:t>toring</w:t>
      </w:r>
      <w:r>
        <w:rPr>
          <w:rFonts w:cs="Arial"/>
          <w:sz w:val="22"/>
          <w:szCs w:val="22"/>
        </w:rPr>
        <w:t>.</w:t>
      </w:r>
    </w:p>
    <w:p w14:paraId="3185FE6A" w14:textId="6D47783B" w:rsidR="00333B0D" w:rsidRPr="004851D5" w:rsidRDefault="004851D5" w:rsidP="003E5CFE">
      <w:pPr>
        <w:numPr>
          <w:ilvl w:val="0"/>
          <w:numId w:val="31"/>
        </w:numPr>
        <w:tabs>
          <w:tab w:val="left" w:pos="426"/>
        </w:tabs>
        <w:spacing w:before="120" w:after="100" w:afterAutospacing="1"/>
        <w:ind w:left="426" w:hanging="426"/>
        <w:jc w:val="both"/>
        <w:rPr>
          <w:rFonts w:cs="Arial"/>
          <w:sz w:val="22"/>
          <w:szCs w:val="22"/>
        </w:rPr>
      </w:pPr>
      <w:r w:rsidRPr="004851D5">
        <w:rPr>
          <w:rFonts w:cs="Arial"/>
          <w:sz w:val="22"/>
          <w:szCs w:val="22"/>
        </w:rPr>
        <w:t>High degree of computer literacy skills and the ability to use a variety of software packages including databases, excel and Access</w:t>
      </w:r>
      <w:r w:rsidR="001D369A">
        <w:rPr>
          <w:rFonts w:cs="Arial"/>
          <w:sz w:val="22"/>
          <w:szCs w:val="22"/>
        </w:rPr>
        <w:t>.</w:t>
      </w:r>
    </w:p>
    <w:p w14:paraId="3126E8DE" w14:textId="4E868225" w:rsidR="00333B0D" w:rsidRDefault="00333B0D" w:rsidP="003E5CFE">
      <w:pPr>
        <w:numPr>
          <w:ilvl w:val="0"/>
          <w:numId w:val="31"/>
        </w:numPr>
        <w:tabs>
          <w:tab w:val="left" w:pos="426"/>
        </w:tabs>
        <w:spacing w:before="120" w:after="100" w:afterAutospacing="1"/>
        <w:ind w:left="426" w:hanging="426"/>
        <w:jc w:val="both"/>
        <w:rPr>
          <w:rFonts w:cs="Arial"/>
          <w:sz w:val="22"/>
          <w:szCs w:val="22"/>
        </w:rPr>
      </w:pPr>
      <w:r w:rsidRPr="004851D5">
        <w:rPr>
          <w:rFonts w:cs="Arial"/>
          <w:sz w:val="22"/>
          <w:szCs w:val="22"/>
        </w:rPr>
        <w:t>Strong intellect and analytical skills with the ability to analyse complex data, review alternative solutions and reach speedy, well-informed decisions</w:t>
      </w:r>
      <w:r w:rsidR="001D369A">
        <w:rPr>
          <w:rFonts w:cs="Arial"/>
          <w:sz w:val="22"/>
          <w:szCs w:val="22"/>
        </w:rPr>
        <w:t>.</w:t>
      </w:r>
    </w:p>
    <w:p w14:paraId="1D80142B" w14:textId="40ECA59D" w:rsidR="00915ED1" w:rsidRPr="004851D5" w:rsidRDefault="00915ED1" w:rsidP="003E5CFE">
      <w:pPr>
        <w:numPr>
          <w:ilvl w:val="0"/>
          <w:numId w:val="31"/>
        </w:numPr>
        <w:tabs>
          <w:tab w:val="left" w:pos="426"/>
        </w:tabs>
        <w:spacing w:before="120" w:after="100" w:afterAutospacing="1"/>
        <w:ind w:left="426" w:hanging="426"/>
        <w:jc w:val="both"/>
        <w:rPr>
          <w:rFonts w:cs="Arial"/>
          <w:sz w:val="22"/>
          <w:szCs w:val="22"/>
        </w:rPr>
      </w:pPr>
      <w:r w:rsidRPr="00915ED1">
        <w:rPr>
          <w:rFonts w:cs="Arial"/>
          <w:sz w:val="22"/>
          <w:szCs w:val="22"/>
        </w:rPr>
        <w:t>Ability to work under pressure and manage multiple projects simultaneously.</w:t>
      </w:r>
    </w:p>
    <w:p w14:paraId="7783509C" w14:textId="2A85960E" w:rsidR="00333B0D" w:rsidRPr="004851D5" w:rsidRDefault="00333B0D" w:rsidP="003E5CFE">
      <w:pPr>
        <w:numPr>
          <w:ilvl w:val="0"/>
          <w:numId w:val="31"/>
        </w:numPr>
        <w:tabs>
          <w:tab w:val="left" w:pos="426"/>
        </w:tabs>
        <w:spacing w:before="120" w:after="100" w:afterAutospacing="1"/>
        <w:ind w:left="426" w:hanging="426"/>
        <w:jc w:val="both"/>
        <w:rPr>
          <w:rFonts w:cs="Arial"/>
          <w:sz w:val="22"/>
          <w:szCs w:val="22"/>
        </w:rPr>
      </w:pPr>
      <w:r w:rsidRPr="004851D5">
        <w:rPr>
          <w:rFonts w:cs="Arial"/>
          <w:sz w:val="22"/>
          <w:szCs w:val="22"/>
        </w:rPr>
        <w:t xml:space="preserve">Strong attention to </w:t>
      </w:r>
      <w:r w:rsidR="00915ED1" w:rsidRPr="004851D5">
        <w:rPr>
          <w:rFonts w:cs="Arial"/>
          <w:sz w:val="22"/>
          <w:szCs w:val="22"/>
        </w:rPr>
        <w:t>detail but</w:t>
      </w:r>
      <w:r w:rsidRPr="004851D5">
        <w:rPr>
          <w:rFonts w:cs="Arial"/>
          <w:sz w:val="22"/>
          <w:szCs w:val="22"/>
        </w:rPr>
        <w:t xml:space="preserve"> can </w:t>
      </w:r>
      <w:r w:rsidR="00915ED1" w:rsidRPr="004851D5">
        <w:rPr>
          <w:rFonts w:cs="Arial"/>
          <w:sz w:val="22"/>
          <w:szCs w:val="22"/>
        </w:rPr>
        <w:t>also see</w:t>
      </w:r>
      <w:r w:rsidRPr="004851D5">
        <w:rPr>
          <w:rFonts w:cs="Arial"/>
          <w:sz w:val="22"/>
          <w:szCs w:val="22"/>
        </w:rPr>
        <w:t xml:space="preserve"> the bigger picture</w:t>
      </w:r>
      <w:r w:rsidR="001D369A">
        <w:rPr>
          <w:rFonts w:cs="Arial"/>
          <w:sz w:val="22"/>
          <w:szCs w:val="22"/>
        </w:rPr>
        <w:t>.</w:t>
      </w:r>
    </w:p>
    <w:p w14:paraId="3253804A" w14:textId="2163EE2D" w:rsidR="00333B0D" w:rsidRDefault="00333B0D" w:rsidP="003E5CFE">
      <w:pPr>
        <w:numPr>
          <w:ilvl w:val="0"/>
          <w:numId w:val="31"/>
        </w:numPr>
        <w:tabs>
          <w:tab w:val="left" w:pos="426"/>
        </w:tabs>
        <w:spacing w:before="120" w:after="100" w:afterAutospacing="1"/>
        <w:ind w:left="426" w:hanging="426"/>
        <w:jc w:val="both"/>
        <w:rPr>
          <w:rFonts w:cs="Arial"/>
          <w:sz w:val="22"/>
          <w:szCs w:val="22"/>
        </w:rPr>
      </w:pPr>
      <w:r w:rsidRPr="004851D5">
        <w:rPr>
          <w:rFonts w:cs="Arial"/>
          <w:sz w:val="22"/>
          <w:szCs w:val="22"/>
        </w:rPr>
        <w:t>Empathy for and a good understanding of our customer base, with the desire to always do the right thing for our customers</w:t>
      </w:r>
      <w:r w:rsidR="001D369A">
        <w:rPr>
          <w:rFonts w:cs="Arial"/>
          <w:sz w:val="22"/>
          <w:szCs w:val="22"/>
        </w:rPr>
        <w:t>.</w:t>
      </w:r>
    </w:p>
    <w:p w14:paraId="7557B4D0" w14:textId="41C22112" w:rsidR="004851D5" w:rsidRDefault="004851D5" w:rsidP="003E5CFE">
      <w:pPr>
        <w:numPr>
          <w:ilvl w:val="0"/>
          <w:numId w:val="31"/>
        </w:numPr>
        <w:tabs>
          <w:tab w:val="left" w:pos="426"/>
        </w:tabs>
        <w:spacing w:before="120" w:after="100" w:afterAutospacing="1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Ability to work as a team and individually to achieve common goals and improve quality of service(s)</w:t>
      </w:r>
      <w:r w:rsidR="001D369A">
        <w:rPr>
          <w:rFonts w:cs="Arial"/>
          <w:sz w:val="22"/>
          <w:szCs w:val="22"/>
        </w:rPr>
        <w:t>.</w:t>
      </w:r>
    </w:p>
    <w:p w14:paraId="7F1E8752" w14:textId="4CAA9ED8" w:rsidR="002F305A" w:rsidRPr="00960087" w:rsidRDefault="00960087" w:rsidP="002F305A">
      <w:pPr>
        <w:numPr>
          <w:ilvl w:val="0"/>
          <w:numId w:val="31"/>
        </w:numPr>
        <w:tabs>
          <w:tab w:val="left" w:pos="426"/>
        </w:tabs>
        <w:spacing w:before="120" w:after="100" w:afterAutospacing="1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960087">
        <w:rPr>
          <w:rFonts w:cs="Arial"/>
          <w:sz w:val="22"/>
          <w:szCs w:val="22"/>
        </w:rPr>
        <w:t>Accepting responsibility for decisions taken and working on own initiative, within guidelines</w:t>
      </w:r>
      <w:r w:rsidR="001D369A">
        <w:rPr>
          <w:rFonts w:cs="Arial"/>
          <w:sz w:val="22"/>
          <w:szCs w:val="22"/>
        </w:rPr>
        <w:t>.</w:t>
      </w:r>
    </w:p>
    <w:p w14:paraId="3D6D3913" w14:textId="28AE2C8C" w:rsidR="00960087" w:rsidRPr="00BA6692" w:rsidRDefault="00960087" w:rsidP="002F305A">
      <w:pPr>
        <w:numPr>
          <w:ilvl w:val="0"/>
          <w:numId w:val="31"/>
        </w:numPr>
        <w:tabs>
          <w:tab w:val="left" w:pos="426"/>
        </w:tabs>
        <w:spacing w:before="120" w:after="100" w:afterAutospacing="1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BA6692">
        <w:rPr>
          <w:rFonts w:cs="Arial"/>
          <w:sz w:val="22"/>
          <w:szCs w:val="22"/>
        </w:rPr>
        <w:t>Knowledge of the asset management function within a registered social landlord or similar</w:t>
      </w:r>
      <w:r w:rsidR="001D369A" w:rsidRPr="00BA6692">
        <w:rPr>
          <w:rFonts w:cs="Arial"/>
          <w:sz w:val="22"/>
          <w:szCs w:val="22"/>
        </w:rPr>
        <w:t>.</w:t>
      </w:r>
    </w:p>
    <w:p w14:paraId="4B046523" w14:textId="1E7A8A7D" w:rsidR="00BA6692" w:rsidRPr="00BA6692" w:rsidRDefault="00960087" w:rsidP="00BA6692">
      <w:pPr>
        <w:numPr>
          <w:ilvl w:val="0"/>
          <w:numId w:val="31"/>
        </w:numPr>
        <w:tabs>
          <w:tab w:val="left" w:pos="426"/>
        </w:tabs>
        <w:spacing w:before="120" w:after="100" w:afterAutospacing="1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BA6692">
        <w:rPr>
          <w:rFonts w:cs="Arial"/>
          <w:sz w:val="22"/>
          <w:szCs w:val="22"/>
        </w:rPr>
        <w:t>Knowledge of land, property, building and development related issues statutory requirements, financial,</w:t>
      </w:r>
      <w:r w:rsidR="00994769" w:rsidRPr="00BA6692">
        <w:rPr>
          <w:rFonts w:cs="Arial"/>
          <w:sz w:val="22"/>
          <w:szCs w:val="22"/>
        </w:rPr>
        <w:t xml:space="preserve"> and legislative information</w:t>
      </w:r>
    </w:p>
    <w:bookmarkEnd w:id="0"/>
    <w:bookmarkEnd w:id="1"/>
    <w:p w14:paraId="3C9F7FF0" w14:textId="358D650D" w:rsidR="000B1EA7" w:rsidRDefault="000B1EA7" w:rsidP="000B1EA7">
      <w:pPr>
        <w:tabs>
          <w:tab w:val="left" w:pos="540"/>
        </w:tabs>
        <w:rPr>
          <w:rFonts w:cs="Arial"/>
          <w:color w:val="000000" w:themeColor="text1"/>
          <w:sz w:val="24"/>
          <w:szCs w:val="24"/>
          <w:u w:val="single"/>
        </w:rPr>
      </w:pP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</w:p>
    <w:p w14:paraId="3CCD44D3" w14:textId="77777777" w:rsidR="00C30CC5" w:rsidRPr="00EB1076" w:rsidRDefault="00C30CC5" w:rsidP="009F0842">
      <w:pPr>
        <w:tabs>
          <w:tab w:val="left" w:pos="540"/>
        </w:tabs>
        <w:jc w:val="both"/>
        <w:rPr>
          <w:rFonts w:cs="Arial"/>
          <w:b/>
          <w:color w:val="002060"/>
          <w:sz w:val="24"/>
          <w:szCs w:val="24"/>
        </w:rPr>
      </w:pPr>
      <w:proofErr w:type="spellStart"/>
      <w:r w:rsidRPr="009F0842">
        <w:rPr>
          <w:rFonts w:ascii="Bariol" w:hAnsi="Bariol" w:cs="Arial"/>
          <w:b/>
          <w:color w:val="002060"/>
          <w:sz w:val="28"/>
          <w:szCs w:val="28"/>
        </w:rPr>
        <w:t>whg’s</w:t>
      </w:r>
      <w:proofErr w:type="spellEnd"/>
      <w:r w:rsidRPr="009F0842">
        <w:rPr>
          <w:rFonts w:ascii="Bariol" w:hAnsi="Bariol" w:cs="Arial"/>
          <w:b/>
          <w:color w:val="002060"/>
          <w:sz w:val="28"/>
          <w:szCs w:val="28"/>
        </w:rPr>
        <w:t xml:space="preserve"> values and behaviours</w:t>
      </w:r>
    </w:p>
    <w:p w14:paraId="29D6387B" w14:textId="77777777" w:rsidR="00C30CC5" w:rsidRPr="00EB1076" w:rsidRDefault="00C30CC5" w:rsidP="00C30CC5">
      <w:pPr>
        <w:spacing w:line="216" w:lineRule="auto"/>
        <w:jc w:val="both"/>
        <w:rPr>
          <w:rFonts w:cs="Arial"/>
          <w:sz w:val="22"/>
          <w:szCs w:val="22"/>
        </w:rPr>
      </w:pPr>
    </w:p>
    <w:p w14:paraId="1A419AC1" w14:textId="77777777" w:rsidR="00C30CC5" w:rsidRDefault="00C30CC5" w:rsidP="00C30CC5">
      <w:pPr>
        <w:jc w:val="both"/>
        <w:rPr>
          <w:rFonts w:cs="Arial"/>
          <w:sz w:val="22"/>
          <w:szCs w:val="22"/>
        </w:rPr>
      </w:pPr>
      <w:r w:rsidRPr="00EB1076">
        <w:rPr>
          <w:rFonts w:cs="Arial"/>
          <w:sz w:val="22"/>
          <w:szCs w:val="22"/>
        </w:rPr>
        <w:t xml:space="preserve">At whg we have an ambitious aim to be an exceptional place to work that attracts, develops and retains talent. </w:t>
      </w:r>
    </w:p>
    <w:p w14:paraId="61DAB04F" w14:textId="77777777" w:rsidR="00C30CC5" w:rsidRPr="00EB1076" w:rsidRDefault="00C30CC5" w:rsidP="00C30CC5">
      <w:pPr>
        <w:jc w:val="both"/>
        <w:rPr>
          <w:rFonts w:cs="Arial"/>
          <w:sz w:val="22"/>
          <w:szCs w:val="22"/>
        </w:rPr>
      </w:pPr>
    </w:p>
    <w:p w14:paraId="1DAAAA82" w14:textId="77777777" w:rsidR="00C30CC5" w:rsidRDefault="00C30CC5" w:rsidP="00C30CC5">
      <w:pPr>
        <w:jc w:val="both"/>
        <w:rPr>
          <w:rFonts w:cs="Arial"/>
          <w:sz w:val="22"/>
          <w:szCs w:val="22"/>
        </w:rPr>
      </w:pPr>
      <w:r w:rsidRPr="00EB1076">
        <w:rPr>
          <w:rFonts w:cs="Arial"/>
          <w:sz w:val="22"/>
          <w:szCs w:val="22"/>
        </w:rPr>
        <w:t xml:space="preserve">We recognise that our success as a business depends largely on the quality and commitment of our colleagues; our values set out in the Corporate Plan identify the behaviours that we expect all colleagues to display at whg. </w:t>
      </w:r>
    </w:p>
    <w:p w14:paraId="375BEE9B" w14:textId="77777777" w:rsidR="00C30CC5" w:rsidRPr="00EB1076" w:rsidRDefault="00C30CC5" w:rsidP="00C30CC5">
      <w:pPr>
        <w:jc w:val="both"/>
        <w:rPr>
          <w:rFonts w:cs="Arial"/>
          <w:sz w:val="22"/>
          <w:szCs w:val="22"/>
        </w:rPr>
      </w:pPr>
    </w:p>
    <w:p w14:paraId="5CDD7EAF" w14:textId="77777777" w:rsidR="00C30CC5" w:rsidRPr="00EB1076" w:rsidRDefault="00C30CC5" w:rsidP="00C30CC5">
      <w:pPr>
        <w:rPr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</w:tblGrid>
      <w:tr w:rsidR="00C30CC5" w:rsidRPr="00EB1076" w14:paraId="4E9EC580" w14:textId="77777777" w:rsidTr="005820A1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3851D944" w14:textId="4B2D055D" w:rsidR="00C30CC5" w:rsidRPr="00EB1076" w:rsidRDefault="00C30CC5" w:rsidP="005820A1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42B3178" wp14:editId="4ED136B8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15240</wp:posOffset>
                  </wp:positionV>
                  <wp:extent cx="556895" cy="546100"/>
                  <wp:effectExtent l="0" t="0" r="0" b="6350"/>
                  <wp:wrapSquare wrapText="bothSides"/>
                  <wp:docPr id="597912057" name="Picture 5" descr="A blue circle with white hand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blue circle with white hands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0" t="5542" r="5823" b="4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3708C970" w14:textId="77777777" w:rsidR="00C30CC5" w:rsidRPr="00EB1076" w:rsidRDefault="00C30CC5" w:rsidP="005820A1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EB1076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Trustworthy</w:t>
            </w:r>
          </w:p>
          <w:p w14:paraId="6724AF51" w14:textId="77777777" w:rsidR="00C30CC5" w:rsidRPr="00EB1076" w:rsidRDefault="00C30CC5" w:rsidP="005820A1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EB1076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You can rely on us. We are honest in everything we do.</w:t>
            </w:r>
          </w:p>
          <w:p w14:paraId="0566AA45" w14:textId="77777777" w:rsidR="00C30CC5" w:rsidRPr="00EB1076" w:rsidRDefault="00C30CC5" w:rsidP="005820A1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</w:tc>
      </w:tr>
      <w:tr w:rsidR="00C30CC5" w:rsidRPr="004408DC" w14:paraId="0082D47D" w14:textId="77777777" w:rsidTr="005820A1">
        <w:trPr>
          <w:jc w:val="center"/>
        </w:trPr>
        <w:tc>
          <w:tcPr>
            <w:tcW w:w="1838" w:type="dxa"/>
            <w:shd w:val="clear" w:color="auto" w:fill="auto"/>
          </w:tcPr>
          <w:p w14:paraId="3C0B8E53" w14:textId="799ABB08" w:rsidR="00C30CC5" w:rsidRDefault="00C30CC5" w:rsidP="005820A1">
            <w:pPr>
              <w:widowControl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81576AE" wp14:editId="4A9963E9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530860" cy="529590"/>
                  <wp:effectExtent l="0" t="0" r="2540" b="3810"/>
                  <wp:wrapSquare wrapText="bothSides"/>
                  <wp:docPr id="1728736687" name="Picture 4" descr="A yellow circle with a white outline of hands sha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yellow circle with a white outline of hands shak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9" t="5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225FE34A" w14:textId="77777777" w:rsidR="00C30CC5" w:rsidRPr="00EB1076" w:rsidRDefault="00C30CC5" w:rsidP="005820A1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EB1076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Respectful</w:t>
            </w:r>
          </w:p>
          <w:p w14:paraId="539F5F41" w14:textId="77777777" w:rsidR="00C30CC5" w:rsidRPr="00EB1076" w:rsidRDefault="00C30CC5" w:rsidP="005820A1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EB1076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Valuing people and treating everyone with empathy and fairness.</w:t>
            </w:r>
          </w:p>
          <w:p w14:paraId="2416247F" w14:textId="77777777" w:rsidR="00C30CC5" w:rsidRPr="004408DC" w:rsidRDefault="00C30CC5" w:rsidP="005820A1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</w:tc>
      </w:tr>
      <w:tr w:rsidR="00C30CC5" w:rsidRPr="00EB1076" w14:paraId="2AAFBB8B" w14:textId="77777777" w:rsidTr="005820A1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361E634D" w14:textId="425ACF65" w:rsidR="00C30CC5" w:rsidRPr="00EB1076" w:rsidRDefault="00C30CC5" w:rsidP="005820A1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A769986" wp14:editId="01840FB2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0</wp:posOffset>
                  </wp:positionV>
                  <wp:extent cx="523875" cy="523875"/>
                  <wp:effectExtent l="0" t="0" r="9525" b="9525"/>
                  <wp:wrapSquare wrapText="bothSides"/>
                  <wp:docPr id="149842482" name="Picture 3" descr="A hand holding a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hand holding a shie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3" t="3099" r="5779" b="2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46D45B0A" w14:textId="77777777" w:rsidR="00C30CC5" w:rsidRPr="00EB1076" w:rsidRDefault="00C30CC5" w:rsidP="005820A1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EB1076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Accountable</w:t>
            </w:r>
          </w:p>
          <w:p w14:paraId="5BB55A4F" w14:textId="77777777" w:rsidR="00C30CC5" w:rsidRPr="00EB1076" w:rsidRDefault="00C30CC5" w:rsidP="005820A1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EB1076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Taking responsibility for our actions and owning the delivery of our promises.</w:t>
            </w:r>
          </w:p>
          <w:p w14:paraId="57567412" w14:textId="77777777" w:rsidR="00C30CC5" w:rsidRPr="00EB1076" w:rsidRDefault="00C30CC5" w:rsidP="005820A1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30CC5" w:rsidRPr="00EB1076" w14:paraId="59F7AEDE" w14:textId="77777777" w:rsidTr="005820A1">
        <w:trPr>
          <w:jc w:val="center"/>
        </w:trPr>
        <w:tc>
          <w:tcPr>
            <w:tcW w:w="1838" w:type="dxa"/>
            <w:shd w:val="clear" w:color="auto" w:fill="auto"/>
          </w:tcPr>
          <w:p w14:paraId="32BA97A4" w14:textId="42722CDE" w:rsidR="00C30CC5" w:rsidRDefault="00C30CC5" w:rsidP="005820A1">
            <w:pPr>
              <w:widowControl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2EC78E0" wp14:editId="0E0DCCB0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1905</wp:posOffset>
                  </wp:positionV>
                  <wp:extent cx="552450" cy="556260"/>
                  <wp:effectExtent l="0" t="0" r="0" b="0"/>
                  <wp:wrapSquare wrapText="bothSides"/>
                  <wp:docPr id="1684397814" name="Picture 2" descr="A pink circle with two people holding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nk circle with two people holding a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3B5847BE" w14:textId="77777777" w:rsidR="00C30CC5" w:rsidRPr="00EB1076" w:rsidRDefault="00C30CC5" w:rsidP="005820A1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EB1076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Collaborative</w:t>
            </w:r>
          </w:p>
          <w:p w14:paraId="44C523B5" w14:textId="77777777" w:rsidR="00C30CC5" w:rsidRPr="00EB1076" w:rsidRDefault="00C30CC5" w:rsidP="005820A1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EB1076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Achieving great things by working together.</w:t>
            </w:r>
          </w:p>
        </w:tc>
      </w:tr>
      <w:tr w:rsidR="00C30CC5" w:rsidRPr="00EB1076" w14:paraId="7B6739E7" w14:textId="77777777" w:rsidTr="005820A1">
        <w:trPr>
          <w:jc w:val="center"/>
        </w:trPr>
        <w:tc>
          <w:tcPr>
            <w:tcW w:w="1838" w:type="dxa"/>
            <w:shd w:val="clear" w:color="auto" w:fill="auto"/>
          </w:tcPr>
          <w:p w14:paraId="0DFC6BDE" w14:textId="77777777" w:rsidR="00C30CC5" w:rsidRDefault="00C30CC5" w:rsidP="005820A1">
            <w:pPr>
              <w:widowControl w:val="0"/>
              <w:rPr>
                <w:noProof/>
              </w:rPr>
            </w:pPr>
          </w:p>
        </w:tc>
        <w:tc>
          <w:tcPr>
            <w:tcW w:w="3119" w:type="dxa"/>
            <w:shd w:val="clear" w:color="auto" w:fill="auto"/>
          </w:tcPr>
          <w:p w14:paraId="27C2E8BC" w14:textId="77777777" w:rsidR="00C30CC5" w:rsidRPr="00EB1076" w:rsidRDefault="00C30CC5" w:rsidP="005820A1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</w:tc>
      </w:tr>
      <w:tr w:rsidR="00C30CC5" w:rsidRPr="00EB1076" w14:paraId="1C506EAC" w14:textId="77777777" w:rsidTr="005820A1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4225494E" w14:textId="271E53AE" w:rsidR="00C30CC5" w:rsidRPr="00EB1076" w:rsidRDefault="00C30CC5" w:rsidP="005820A1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4E6295A" wp14:editId="537ABFD6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1905</wp:posOffset>
                  </wp:positionV>
                  <wp:extent cx="528955" cy="521970"/>
                  <wp:effectExtent l="0" t="0" r="4445" b="0"/>
                  <wp:wrapSquare wrapText="bothSides"/>
                  <wp:docPr id="1033536286" name="Picture 1" descr="A star on a blu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star on a blu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0" t="5441" r="3268" b="2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2B7A0EE0" w14:textId="77777777" w:rsidR="00C30CC5" w:rsidRPr="00EB1076" w:rsidRDefault="00C30CC5" w:rsidP="005820A1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EB1076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Excellent</w:t>
            </w:r>
          </w:p>
          <w:p w14:paraId="0499838A" w14:textId="77777777" w:rsidR="00C30CC5" w:rsidRPr="00EB1076" w:rsidRDefault="00C30CC5" w:rsidP="005820A1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EB1076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Striving to be the best and delivering the best outcomes for customers and the organisation.</w:t>
            </w:r>
          </w:p>
          <w:p w14:paraId="105808A5" w14:textId="77777777" w:rsidR="00C30CC5" w:rsidRPr="00EB1076" w:rsidRDefault="00C30CC5" w:rsidP="005820A1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C7FA33D" w14:textId="77777777" w:rsidR="00C30CC5" w:rsidRDefault="00C30CC5" w:rsidP="009A5381">
      <w:pPr>
        <w:tabs>
          <w:tab w:val="left" w:pos="540"/>
        </w:tabs>
        <w:jc w:val="both"/>
        <w:rPr>
          <w:rFonts w:ascii="Bariol" w:hAnsi="Bariol" w:cs="Arial"/>
          <w:b/>
          <w:color w:val="002060"/>
          <w:sz w:val="28"/>
          <w:szCs w:val="28"/>
        </w:rPr>
      </w:pPr>
    </w:p>
    <w:p w14:paraId="711B95AA" w14:textId="77777777" w:rsidR="004B4C63" w:rsidRPr="009A5381" w:rsidRDefault="004B4C63" w:rsidP="009A5381">
      <w:pPr>
        <w:tabs>
          <w:tab w:val="left" w:pos="540"/>
        </w:tabs>
        <w:jc w:val="both"/>
        <w:rPr>
          <w:rFonts w:ascii="Bariol" w:hAnsi="Bariol" w:cs="Arial"/>
          <w:b/>
          <w:color w:val="002060"/>
          <w:sz w:val="28"/>
          <w:szCs w:val="28"/>
        </w:rPr>
      </w:pPr>
    </w:p>
    <w:p w14:paraId="1269FB15" w14:textId="77777777" w:rsidR="00D27F5B" w:rsidRDefault="00D27F5B" w:rsidP="00D27F5B">
      <w:pPr>
        <w:tabs>
          <w:tab w:val="left" w:pos="540"/>
        </w:tabs>
        <w:rPr>
          <w:rFonts w:cs="Arial"/>
          <w:b/>
          <w:bCs/>
          <w:color w:val="000000" w:themeColor="text1"/>
          <w:sz w:val="24"/>
          <w:szCs w:val="24"/>
          <w:lang w:eastAsia="en-US"/>
        </w:rPr>
      </w:pPr>
      <w:bookmarkStart w:id="3" w:name="_Hlk70003689"/>
      <w:bookmarkEnd w:id="3"/>
    </w:p>
    <w:sectPr w:rsidR="00D27F5B" w:rsidSect="00431502">
      <w:headerReference w:type="default" r:id="rId14"/>
      <w:footerReference w:type="default" r:id="rId15"/>
      <w:pgSz w:w="16838" w:h="11906" w:orient="landscape"/>
      <w:pgMar w:top="1440" w:right="1440" w:bottom="1440" w:left="1440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EF4E0" w14:textId="77777777" w:rsidR="00DE4C69" w:rsidRDefault="00DE4C69" w:rsidP="00570D4A">
      <w:r>
        <w:separator/>
      </w:r>
    </w:p>
  </w:endnote>
  <w:endnote w:type="continuationSeparator" w:id="0">
    <w:p w14:paraId="44E80D67" w14:textId="77777777" w:rsidR="00DE4C69" w:rsidRDefault="00DE4C69" w:rsidP="0057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719FA" w14:textId="77777777" w:rsidR="00927A63" w:rsidRPr="00570D4A" w:rsidRDefault="00927A63" w:rsidP="00570D4A">
    <w:pPr>
      <w:jc w:val="both"/>
      <w:rPr>
        <w:rFonts w:cs="Arial"/>
        <w:sz w:val="16"/>
        <w:szCs w:val="16"/>
      </w:rPr>
    </w:pPr>
    <w:r w:rsidRPr="00570D4A">
      <w:rPr>
        <w:rFonts w:cs="Arial"/>
        <w:sz w:val="16"/>
        <w:szCs w:val="16"/>
      </w:rPr>
      <w:t xml:space="preserve">Please note that this job description is not part of a Contract of </w:t>
    </w:r>
    <w:proofErr w:type="gramStart"/>
    <w:r w:rsidRPr="00570D4A">
      <w:rPr>
        <w:rFonts w:cs="Arial"/>
        <w:sz w:val="16"/>
        <w:szCs w:val="16"/>
      </w:rPr>
      <w:t>Employment</w:t>
    </w:r>
    <w:proofErr w:type="gramEnd"/>
    <w:r w:rsidRPr="00570D4A">
      <w:rPr>
        <w:rFonts w:cs="Arial"/>
        <w:sz w:val="16"/>
        <w:szCs w:val="16"/>
      </w:rPr>
      <w:t xml:space="preserve"> nor can it be exhaustive.  It is a guide to the tasks and responsibilities envisaged for the post and, as such, will change and evolve to reflect the changing needs of whg.</w:t>
    </w:r>
  </w:p>
  <w:p w14:paraId="6B9C8A4C" w14:textId="77777777" w:rsidR="00927A63" w:rsidRDefault="00927A63">
    <w:pPr>
      <w:pStyle w:val="Footer"/>
    </w:pPr>
  </w:p>
  <w:p w14:paraId="6F7276D3" w14:textId="77777777" w:rsidR="00927A63" w:rsidRDefault="0092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DFFCB" w14:textId="77777777" w:rsidR="00DE4C69" w:rsidRDefault="00DE4C69" w:rsidP="00570D4A">
      <w:r>
        <w:separator/>
      </w:r>
    </w:p>
  </w:footnote>
  <w:footnote w:type="continuationSeparator" w:id="0">
    <w:p w14:paraId="0CAC69A3" w14:textId="77777777" w:rsidR="00DE4C69" w:rsidRDefault="00DE4C69" w:rsidP="0057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5C52B" w14:textId="2DEC2F60" w:rsidR="00C024A6" w:rsidRPr="00407E09" w:rsidRDefault="00C024A6" w:rsidP="00C024A6">
    <w:pPr>
      <w:rPr>
        <w:rFonts w:cs="Arial"/>
        <w:sz w:val="38"/>
        <w:szCs w:val="38"/>
        <w:lang w:val="en-US"/>
      </w:rPr>
    </w:pPr>
    <w:r>
      <w:rPr>
        <w:rFonts w:cs="Arial"/>
        <w:b/>
        <w:color w:val="002060"/>
        <w:sz w:val="38"/>
        <w:szCs w:val="38"/>
        <w:lang w:val="en-US"/>
      </w:rPr>
      <w:t>Commercial Manager</w:t>
    </w:r>
  </w:p>
  <w:p w14:paraId="46612036" w14:textId="47E16BAA" w:rsidR="00C024A6" w:rsidRDefault="00C024A6">
    <w:pPr>
      <w:pStyle w:val="Header"/>
    </w:pPr>
  </w:p>
  <w:p w14:paraId="4AAC86BA" w14:textId="77777777" w:rsidR="00927A63" w:rsidRDefault="00927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9CA43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72564"/>
    <w:multiLevelType w:val="hybridMultilevel"/>
    <w:tmpl w:val="6FDA5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25AAE"/>
    <w:multiLevelType w:val="hybridMultilevel"/>
    <w:tmpl w:val="34400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46575"/>
    <w:multiLevelType w:val="multilevel"/>
    <w:tmpl w:val="ECF04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197F99"/>
    <w:multiLevelType w:val="multilevel"/>
    <w:tmpl w:val="C562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D21B84"/>
    <w:multiLevelType w:val="hybridMultilevel"/>
    <w:tmpl w:val="D56C506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961172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E531A88"/>
    <w:multiLevelType w:val="hybridMultilevel"/>
    <w:tmpl w:val="9104F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75572"/>
    <w:multiLevelType w:val="hybridMultilevel"/>
    <w:tmpl w:val="78105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71F8F"/>
    <w:multiLevelType w:val="hybridMultilevel"/>
    <w:tmpl w:val="AB58D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53BB5"/>
    <w:multiLevelType w:val="hybridMultilevel"/>
    <w:tmpl w:val="E32E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478A5"/>
    <w:multiLevelType w:val="hybridMultilevel"/>
    <w:tmpl w:val="2DCEC776"/>
    <w:lvl w:ilvl="0" w:tplc="D17071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74DA4"/>
    <w:multiLevelType w:val="hybridMultilevel"/>
    <w:tmpl w:val="A3C2C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92B6D"/>
    <w:multiLevelType w:val="multilevel"/>
    <w:tmpl w:val="56708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3713AA4"/>
    <w:multiLevelType w:val="hybridMultilevel"/>
    <w:tmpl w:val="B57A7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91E8C"/>
    <w:multiLevelType w:val="hybridMultilevel"/>
    <w:tmpl w:val="4E929F46"/>
    <w:lvl w:ilvl="0" w:tplc="ABFC925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D6F02"/>
    <w:multiLevelType w:val="hybridMultilevel"/>
    <w:tmpl w:val="BC9C6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2244F5"/>
    <w:multiLevelType w:val="hybridMultilevel"/>
    <w:tmpl w:val="4FF0F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55337"/>
    <w:multiLevelType w:val="hybridMultilevel"/>
    <w:tmpl w:val="7160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13234"/>
    <w:multiLevelType w:val="hybridMultilevel"/>
    <w:tmpl w:val="17962D66"/>
    <w:lvl w:ilvl="0" w:tplc="F63C1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435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23470"/>
    <w:multiLevelType w:val="hybridMultilevel"/>
    <w:tmpl w:val="7D1075EE"/>
    <w:lvl w:ilvl="0" w:tplc="204C847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C0032"/>
    <w:multiLevelType w:val="hybridMultilevel"/>
    <w:tmpl w:val="47A0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975DA"/>
    <w:multiLevelType w:val="hybridMultilevel"/>
    <w:tmpl w:val="FCBA1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B0A14"/>
    <w:multiLevelType w:val="multilevel"/>
    <w:tmpl w:val="B2CE3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C366C4"/>
    <w:multiLevelType w:val="hybridMultilevel"/>
    <w:tmpl w:val="A184B0CC"/>
    <w:lvl w:ilvl="0" w:tplc="F9863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435A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435A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854"/>
    <w:multiLevelType w:val="hybridMultilevel"/>
    <w:tmpl w:val="14DA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71FBE"/>
    <w:multiLevelType w:val="hybridMultilevel"/>
    <w:tmpl w:val="DAE6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071A5"/>
    <w:multiLevelType w:val="hybridMultilevel"/>
    <w:tmpl w:val="49F0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B6F05"/>
    <w:multiLevelType w:val="hybridMultilevel"/>
    <w:tmpl w:val="C2B2C9E8"/>
    <w:lvl w:ilvl="0" w:tplc="2C46F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435A"/>
      </w:rPr>
    </w:lvl>
    <w:lvl w:ilvl="1" w:tplc="2528C1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3435A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57DCC"/>
    <w:multiLevelType w:val="hybridMultilevel"/>
    <w:tmpl w:val="E69CA558"/>
    <w:lvl w:ilvl="0" w:tplc="310C283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E82353"/>
    <w:multiLevelType w:val="hybridMultilevel"/>
    <w:tmpl w:val="E170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45929"/>
    <w:multiLevelType w:val="hybridMultilevel"/>
    <w:tmpl w:val="64AEC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051EB"/>
    <w:multiLevelType w:val="hybridMultilevel"/>
    <w:tmpl w:val="D9368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3672F"/>
    <w:multiLevelType w:val="hybridMultilevel"/>
    <w:tmpl w:val="6B5E5160"/>
    <w:lvl w:ilvl="0" w:tplc="9F66B8A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2E60F9"/>
    <w:multiLevelType w:val="hybridMultilevel"/>
    <w:tmpl w:val="E668C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13CCA"/>
    <w:multiLevelType w:val="hybridMultilevel"/>
    <w:tmpl w:val="A8425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22551"/>
    <w:multiLevelType w:val="hybridMultilevel"/>
    <w:tmpl w:val="7C069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D6D8A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8156728">
    <w:abstractNumId w:val="11"/>
  </w:num>
  <w:num w:numId="2" w16cid:durableId="550194781">
    <w:abstractNumId w:val="11"/>
  </w:num>
  <w:num w:numId="3" w16cid:durableId="1231580901">
    <w:abstractNumId w:val="33"/>
  </w:num>
  <w:num w:numId="4" w16cid:durableId="1531185638">
    <w:abstractNumId w:val="30"/>
  </w:num>
  <w:num w:numId="5" w16cid:durableId="281694718">
    <w:abstractNumId w:val="26"/>
  </w:num>
  <w:num w:numId="6" w16cid:durableId="1002926332">
    <w:abstractNumId w:val="10"/>
  </w:num>
  <w:num w:numId="7" w16cid:durableId="22636928">
    <w:abstractNumId w:val="27"/>
  </w:num>
  <w:num w:numId="8" w16cid:durableId="1185439234">
    <w:abstractNumId w:val="21"/>
  </w:num>
  <w:num w:numId="9" w16cid:durableId="285504092">
    <w:abstractNumId w:val="16"/>
  </w:num>
  <w:num w:numId="10" w16cid:durableId="1169948814">
    <w:abstractNumId w:val="6"/>
  </w:num>
  <w:num w:numId="11" w16cid:durableId="57559592">
    <w:abstractNumId w:val="13"/>
  </w:num>
  <w:num w:numId="12" w16cid:durableId="1550603247">
    <w:abstractNumId w:val="4"/>
  </w:num>
  <w:num w:numId="13" w16cid:durableId="1670869305">
    <w:abstractNumId w:val="23"/>
  </w:num>
  <w:num w:numId="14" w16cid:durableId="920523594">
    <w:abstractNumId w:val="3"/>
  </w:num>
  <w:num w:numId="15" w16cid:durableId="1243754508">
    <w:abstractNumId w:val="37"/>
  </w:num>
  <w:num w:numId="16" w16cid:durableId="1725909030">
    <w:abstractNumId w:val="5"/>
  </w:num>
  <w:num w:numId="17" w16cid:durableId="604852959">
    <w:abstractNumId w:val="29"/>
  </w:num>
  <w:num w:numId="18" w16cid:durableId="266817623">
    <w:abstractNumId w:val="20"/>
  </w:num>
  <w:num w:numId="19" w16cid:durableId="1740788958">
    <w:abstractNumId w:val="0"/>
  </w:num>
  <w:num w:numId="20" w16cid:durableId="284428265">
    <w:abstractNumId w:val="18"/>
  </w:num>
  <w:num w:numId="21" w16cid:durableId="1943301569">
    <w:abstractNumId w:val="15"/>
  </w:num>
  <w:num w:numId="22" w16cid:durableId="2015061749">
    <w:abstractNumId w:val="17"/>
  </w:num>
  <w:num w:numId="23" w16cid:durableId="1206061884">
    <w:abstractNumId w:val="7"/>
  </w:num>
  <w:num w:numId="24" w16cid:durableId="629482292">
    <w:abstractNumId w:val="9"/>
  </w:num>
  <w:num w:numId="25" w16cid:durableId="238177428">
    <w:abstractNumId w:val="36"/>
  </w:num>
  <w:num w:numId="26" w16cid:durableId="1597708969">
    <w:abstractNumId w:val="32"/>
  </w:num>
  <w:num w:numId="27" w16cid:durableId="355621753">
    <w:abstractNumId w:val="12"/>
  </w:num>
  <w:num w:numId="28" w16cid:durableId="624433959">
    <w:abstractNumId w:val="25"/>
  </w:num>
  <w:num w:numId="29" w16cid:durableId="930087322">
    <w:abstractNumId w:val="2"/>
  </w:num>
  <w:num w:numId="30" w16cid:durableId="1295939023">
    <w:abstractNumId w:val="8"/>
  </w:num>
  <w:num w:numId="31" w16cid:durableId="1335036764">
    <w:abstractNumId w:val="19"/>
  </w:num>
  <w:num w:numId="32" w16cid:durableId="1090541989">
    <w:abstractNumId w:val="28"/>
  </w:num>
  <w:num w:numId="33" w16cid:durableId="673069872">
    <w:abstractNumId w:val="24"/>
  </w:num>
  <w:num w:numId="34" w16cid:durableId="1372263169">
    <w:abstractNumId w:val="14"/>
  </w:num>
  <w:num w:numId="35" w16cid:durableId="1568997664">
    <w:abstractNumId w:val="22"/>
  </w:num>
  <w:num w:numId="36" w16cid:durableId="684095401">
    <w:abstractNumId w:val="34"/>
  </w:num>
  <w:num w:numId="37" w16cid:durableId="1310943921">
    <w:abstractNumId w:val="31"/>
  </w:num>
  <w:num w:numId="38" w16cid:durableId="264850853">
    <w:abstractNumId w:val="35"/>
  </w:num>
  <w:num w:numId="39" w16cid:durableId="1346857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5E"/>
    <w:rsid w:val="00017F45"/>
    <w:rsid w:val="00020F9B"/>
    <w:rsid w:val="0003462B"/>
    <w:rsid w:val="00034926"/>
    <w:rsid w:val="00041051"/>
    <w:rsid w:val="00043116"/>
    <w:rsid w:val="00045BF0"/>
    <w:rsid w:val="000468E1"/>
    <w:rsid w:val="000503EB"/>
    <w:rsid w:val="00050650"/>
    <w:rsid w:val="0005230B"/>
    <w:rsid w:val="00066001"/>
    <w:rsid w:val="00075C24"/>
    <w:rsid w:val="000806BC"/>
    <w:rsid w:val="00081904"/>
    <w:rsid w:val="000A59D6"/>
    <w:rsid w:val="000A5DEC"/>
    <w:rsid w:val="000A7447"/>
    <w:rsid w:val="000B1EA7"/>
    <w:rsid w:val="000B307D"/>
    <w:rsid w:val="000C0993"/>
    <w:rsid w:val="000C281D"/>
    <w:rsid w:val="000D40B4"/>
    <w:rsid w:val="000E51CC"/>
    <w:rsid w:val="00100499"/>
    <w:rsid w:val="00102D7B"/>
    <w:rsid w:val="00103849"/>
    <w:rsid w:val="00126147"/>
    <w:rsid w:val="0013276D"/>
    <w:rsid w:val="00135602"/>
    <w:rsid w:val="00154979"/>
    <w:rsid w:val="00155481"/>
    <w:rsid w:val="001600C5"/>
    <w:rsid w:val="00162F53"/>
    <w:rsid w:val="001736FC"/>
    <w:rsid w:val="00175BE4"/>
    <w:rsid w:val="001766E2"/>
    <w:rsid w:val="00185C1C"/>
    <w:rsid w:val="001878ED"/>
    <w:rsid w:val="00193041"/>
    <w:rsid w:val="001A3DB3"/>
    <w:rsid w:val="001B5C4A"/>
    <w:rsid w:val="001C7105"/>
    <w:rsid w:val="001D369A"/>
    <w:rsid w:val="001F0D82"/>
    <w:rsid w:val="001F3E3B"/>
    <w:rsid w:val="00201402"/>
    <w:rsid w:val="002324D8"/>
    <w:rsid w:val="002446A6"/>
    <w:rsid w:val="0024665D"/>
    <w:rsid w:val="00261FFF"/>
    <w:rsid w:val="00267C83"/>
    <w:rsid w:val="00284B36"/>
    <w:rsid w:val="002A151D"/>
    <w:rsid w:val="002C13B4"/>
    <w:rsid w:val="002C4561"/>
    <w:rsid w:val="002C7AF2"/>
    <w:rsid w:val="002D22BC"/>
    <w:rsid w:val="002E491B"/>
    <w:rsid w:val="002E7967"/>
    <w:rsid w:val="002F1034"/>
    <w:rsid w:val="002F305A"/>
    <w:rsid w:val="002F44AE"/>
    <w:rsid w:val="003060AD"/>
    <w:rsid w:val="00313894"/>
    <w:rsid w:val="00313982"/>
    <w:rsid w:val="003155BA"/>
    <w:rsid w:val="00333784"/>
    <w:rsid w:val="00333B0D"/>
    <w:rsid w:val="00352F08"/>
    <w:rsid w:val="00371411"/>
    <w:rsid w:val="0037519D"/>
    <w:rsid w:val="003779EA"/>
    <w:rsid w:val="003A763E"/>
    <w:rsid w:val="003B3C81"/>
    <w:rsid w:val="003B6851"/>
    <w:rsid w:val="003C1D26"/>
    <w:rsid w:val="003D70DE"/>
    <w:rsid w:val="003E5CFE"/>
    <w:rsid w:val="003F41BA"/>
    <w:rsid w:val="003F480B"/>
    <w:rsid w:val="003F495D"/>
    <w:rsid w:val="00407E09"/>
    <w:rsid w:val="00410DAE"/>
    <w:rsid w:val="0041315A"/>
    <w:rsid w:val="00431502"/>
    <w:rsid w:val="0043316C"/>
    <w:rsid w:val="0044632B"/>
    <w:rsid w:val="00453584"/>
    <w:rsid w:val="004603CD"/>
    <w:rsid w:val="004635FC"/>
    <w:rsid w:val="0048217F"/>
    <w:rsid w:val="004851D5"/>
    <w:rsid w:val="004A1AC1"/>
    <w:rsid w:val="004B4C63"/>
    <w:rsid w:val="004C03E7"/>
    <w:rsid w:val="004D202D"/>
    <w:rsid w:val="004D50B0"/>
    <w:rsid w:val="004E0D24"/>
    <w:rsid w:val="004F0AD9"/>
    <w:rsid w:val="00500F5F"/>
    <w:rsid w:val="005166FD"/>
    <w:rsid w:val="00527C72"/>
    <w:rsid w:val="0054206A"/>
    <w:rsid w:val="00543192"/>
    <w:rsid w:val="00543253"/>
    <w:rsid w:val="0055027A"/>
    <w:rsid w:val="00550A90"/>
    <w:rsid w:val="00555AC9"/>
    <w:rsid w:val="00561959"/>
    <w:rsid w:val="00565F71"/>
    <w:rsid w:val="00570D4A"/>
    <w:rsid w:val="005837A3"/>
    <w:rsid w:val="00594248"/>
    <w:rsid w:val="005A04F6"/>
    <w:rsid w:val="005A1A68"/>
    <w:rsid w:val="005A7484"/>
    <w:rsid w:val="005E25FA"/>
    <w:rsid w:val="005E75EE"/>
    <w:rsid w:val="006001A3"/>
    <w:rsid w:val="00603E4A"/>
    <w:rsid w:val="006227D3"/>
    <w:rsid w:val="00645451"/>
    <w:rsid w:val="00654124"/>
    <w:rsid w:val="006666CA"/>
    <w:rsid w:val="00683310"/>
    <w:rsid w:val="00686D62"/>
    <w:rsid w:val="006905D1"/>
    <w:rsid w:val="00691B9A"/>
    <w:rsid w:val="00692FCD"/>
    <w:rsid w:val="006C2191"/>
    <w:rsid w:val="006D271F"/>
    <w:rsid w:val="006E101E"/>
    <w:rsid w:val="006E3EFF"/>
    <w:rsid w:val="006F22DC"/>
    <w:rsid w:val="00701C4F"/>
    <w:rsid w:val="00703922"/>
    <w:rsid w:val="00703BBD"/>
    <w:rsid w:val="007045DF"/>
    <w:rsid w:val="007062D7"/>
    <w:rsid w:val="007064C3"/>
    <w:rsid w:val="007111E5"/>
    <w:rsid w:val="00723375"/>
    <w:rsid w:val="00725B3F"/>
    <w:rsid w:val="0073698D"/>
    <w:rsid w:val="007465A8"/>
    <w:rsid w:val="00747FA0"/>
    <w:rsid w:val="00753D1A"/>
    <w:rsid w:val="007572FF"/>
    <w:rsid w:val="00763DE2"/>
    <w:rsid w:val="00764707"/>
    <w:rsid w:val="0077565E"/>
    <w:rsid w:val="007801FD"/>
    <w:rsid w:val="007925BB"/>
    <w:rsid w:val="00792666"/>
    <w:rsid w:val="00792830"/>
    <w:rsid w:val="0079472A"/>
    <w:rsid w:val="00796300"/>
    <w:rsid w:val="007A57E6"/>
    <w:rsid w:val="007C0DE1"/>
    <w:rsid w:val="007C596F"/>
    <w:rsid w:val="007C6F31"/>
    <w:rsid w:val="007D351B"/>
    <w:rsid w:val="007E6B2D"/>
    <w:rsid w:val="007F2E24"/>
    <w:rsid w:val="00807B61"/>
    <w:rsid w:val="008105B4"/>
    <w:rsid w:val="00817FB3"/>
    <w:rsid w:val="00833DCF"/>
    <w:rsid w:val="00844D61"/>
    <w:rsid w:val="008578A8"/>
    <w:rsid w:val="00874BA3"/>
    <w:rsid w:val="00877777"/>
    <w:rsid w:val="00881F51"/>
    <w:rsid w:val="0088385C"/>
    <w:rsid w:val="00895ACB"/>
    <w:rsid w:val="008A0A98"/>
    <w:rsid w:val="008A1C81"/>
    <w:rsid w:val="008B307A"/>
    <w:rsid w:val="008F589F"/>
    <w:rsid w:val="00906241"/>
    <w:rsid w:val="00914E01"/>
    <w:rsid w:val="00915ED1"/>
    <w:rsid w:val="00921563"/>
    <w:rsid w:val="00921C24"/>
    <w:rsid w:val="00923F11"/>
    <w:rsid w:val="00927A63"/>
    <w:rsid w:val="009310E5"/>
    <w:rsid w:val="009414D7"/>
    <w:rsid w:val="00951F0B"/>
    <w:rsid w:val="00957E18"/>
    <w:rsid w:val="00960087"/>
    <w:rsid w:val="00964C68"/>
    <w:rsid w:val="009714F3"/>
    <w:rsid w:val="0097397F"/>
    <w:rsid w:val="00983467"/>
    <w:rsid w:val="00994769"/>
    <w:rsid w:val="009A2373"/>
    <w:rsid w:val="009A5381"/>
    <w:rsid w:val="009B0F59"/>
    <w:rsid w:val="009C71F1"/>
    <w:rsid w:val="009D7BCE"/>
    <w:rsid w:val="009F0462"/>
    <w:rsid w:val="009F0842"/>
    <w:rsid w:val="00A1792F"/>
    <w:rsid w:val="00A215BD"/>
    <w:rsid w:val="00A367D2"/>
    <w:rsid w:val="00A412AE"/>
    <w:rsid w:val="00A4172B"/>
    <w:rsid w:val="00A45C01"/>
    <w:rsid w:val="00A51C84"/>
    <w:rsid w:val="00A5612D"/>
    <w:rsid w:val="00A629CA"/>
    <w:rsid w:val="00A62D0B"/>
    <w:rsid w:val="00A63A7B"/>
    <w:rsid w:val="00A66FCC"/>
    <w:rsid w:val="00A73026"/>
    <w:rsid w:val="00A853D0"/>
    <w:rsid w:val="00AA02FA"/>
    <w:rsid w:val="00AA16BD"/>
    <w:rsid w:val="00AE3FC9"/>
    <w:rsid w:val="00AE40BD"/>
    <w:rsid w:val="00AE5BAD"/>
    <w:rsid w:val="00AF3144"/>
    <w:rsid w:val="00B0473B"/>
    <w:rsid w:val="00B2110E"/>
    <w:rsid w:val="00B21B3E"/>
    <w:rsid w:val="00B227A0"/>
    <w:rsid w:val="00B37CF8"/>
    <w:rsid w:val="00B428C5"/>
    <w:rsid w:val="00B62A92"/>
    <w:rsid w:val="00B62C8E"/>
    <w:rsid w:val="00B72CE7"/>
    <w:rsid w:val="00B74650"/>
    <w:rsid w:val="00B832AF"/>
    <w:rsid w:val="00B85345"/>
    <w:rsid w:val="00BA0147"/>
    <w:rsid w:val="00BA31C9"/>
    <w:rsid w:val="00BA6380"/>
    <w:rsid w:val="00BA6692"/>
    <w:rsid w:val="00BE2992"/>
    <w:rsid w:val="00BE408C"/>
    <w:rsid w:val="00BE4D08"/>
    <w:rsid w:val="00C024A6"/>
    <w:rsid w:val="00C30CC5"/>
    <w:rsid w:val="00C337BC"/>
    <w:rsid w:val="00C35BC2"/>
    <w:rsid w:val="00C3646D"/>
    <w:rsid w:val="00C46142"/>
    <w:rsid w:val="00C62A4A"/>
    <w:rsid w:val="00C674A4"/>
    <w:rsid w:val="00C67816"/>
    <w:rsid w:val="00C8317D"/>
    <w:rsid w:val="00C86DE6"/>
    <w:rsid w:val="00CA1B22"/>
    <w:rsid w:val="00CA1B24"/>
    <w:rsid w:val="00CC4FBE"/>
    <w:rsid w:val="00CD17AB"/>
    <w:rsid w:val="00CF2681"/>
    <w:rsid w:val="00CF5909"/>
    <w:rsid w:val="00D01D44"/>
    <w:rsid w:val="00D0544E"/>
    <w:rsid w:val="00D157C0"/>
    <w:rsid w:val="00D15EFB"/>
    <w:rsid w:val="00D2128D"/>
    <w:rsid w:val="00D275D8"/>
    <w:rsid w:val="00D27C37"/>
    <w:rsid w:val="00D27F5B"/>
    <w:rsid w:val="00D424E2"/>
    <w:rsid w:val="00D43878"/>
    <w:rsid w:val="00D443D0"/>
    <w:rsid w:val="00D461D5"/>
    <w:rsid w:val="00D47080"/>
    <w:rsid w:val="00D47B04"/>
    <w:rsid w:val="00D501FA"/>
    <w:rsid w:val="00D520BB"/>
    <w:rsid w:val="00D55D5A"/>
    <w:rsid w:val="00D57273"/>
    <w:rsid w:val="00D72039"/>
    <w:rsid w:val="00D770B4"/>
    <w:rsid w:val="00D81D11"/>
    <w:rsid w:val="00D85E8D"/>
    <w:rsid w:val="00DB4F6B"/>
    <w:rsid w:val="00DC604C"/>
    <w:rsid w:val="00DE16C7"/>
    <w:rsid w:val="00DE1955"/>
    <w:rsid w:val="00DE4C69"/>
    <w:rsid w:val="00DF1F63"/>
    <w:rsid w:val="00E15CBA"/>
    <w:rsid w:val="00E27E47"/>
    <w:rsid w:val="00E3297B"/>
    <w:rsid w:val="00E33425"/>
    <w:rsid w:val="00E36378"/>
    <w:rsid w:val="00E43174"/>
    <w:rsid w:val="00E43BAA"/>
    <w:rsid w:val="00E50CA2"/>
    <w:rsid w:val="00E51F5D"/>
    <w:rsid w:val="00E54C01"/>
    <w:rsid w:val="00E61942"/>
    <w:rsid w:val="00E61C16"/>
    <w:rsid w:val="00E9699A"/>
    <w:rsid w:val="00EA402B"/>
    <w:rsid w:val="00EA7369"/>
    <w:rsid w:val="00EB36EC"/>
    <w:rsid w:val="00EB3D5E"/>
    <w:rsid w:val="00EB4371"/>
    <w:rsid w:val="00ED3091"/>
    <w:rsid w:val="00ED347F"/>
    <w:rsid w:val="00ED56E7"/>
    <w:rsid w:val="00ED6931"/>
    <w:rsid w:val="00EF228C"/>
    <w:rsid w:val="00F206E7"/>
    <w:rsid w:val="00F240B7"/>
    <w:rsid w:val="00F25018"/>
    <w:rsid w:val="00F2721D"/>
    <w:rsid w:val="00F364BB"/>
    <w:rsid w:val="00F36EB9"/>
    <w:rsid w:val="00F57A14"/>
    <w:rsid w:val="00F77E3B"/>
    <w:rsid w:val="00F84551"/>
    <w:rsid w:val="00F86047"/>
    <w:rsid w:val="00F905EB"/>
    <w:rsid w:val="00F91611"/>
    <w:rsid w:val="00F9266C"/>
    <w:rsid w:val="00F97741"/>
    <w:rsid w:val="00FA2CDA"/>
    <w:rsid w:val="00FC016C"/>
    <w:rsid w:val="00FD42DF"/>
    <w:rsid w:val="00FD7E9C"/>
    <w:rsid w:val="00FE7A10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2F3872"/>
  <w15:docId w15:val="{3FA0B77C-D508-4E6C-A940-235348FC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5E"/>
    <w:rPr>
      <w:rFonts w:ascii="Arial" w:eastAsia="Times New Roman" w:hAnsi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62B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62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62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3462B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462B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3462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62B"/>
    <w:pPr>
      <w:numPr>
        <w:ilvl w:val="1"/>
      </w:numPr>
    </w:pPr>
    <w:rPr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3462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customStyle="1" w:styleId="DefaultParagraphFontChar1Char">
    <w:name w:val="Default Paragraph Font Char1 Char"/>
    <w:aliases w:val="Default Paragraph Font Char Char Char,Char Char1 Char Char Char Char Char Char Char Char Char Char Char Char Char Char Char Char Char"/>
    <w:basedOn w:val="Normal"/>
    <w:rsid w:val="00EB3D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D5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041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1051"/>
  </w:style>
  <w:style w:type="character" w:customStyle="1" w:styleId="CommentTextChar">
    <w:name w:val="Comment Text Char"/>
    <w:link w:val="CommentText"/>
    <w:uiPriority w:val="99"/>
    <w:rsid w:val="0004105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1051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2F1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0D4A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0D4A"/>
    <w:rPr>
      <w:rFonts w:ascii="Arial" w:eastAsia="Times New Roman" w:hAnsi="Arial"/>
    </w:rPr>
  </w:style>
  <w:style w:type="paragraph" w:styleId="PlainText">
    <w:name w:val="Plain Text"/>
    <w:basedOn w:val="Normal"/>
    <w:link w:val="PlainTextChar"/>
    <w:uiPriority w:val="99"/>
    <w:unhideWhenUsed/>
    <w:rsid w:val="0024665D"/>
    <w:rPr>
      <w:rFonts w:eastAsia="Calibri"/>
      <w:sz w:val="24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24665D"/>
    <w:rPr>
      <w:rFonts w:ascii="Arial" w:hAnsi="Arial"/>
      <w:sz w:val="24"/>
      <w:szCs w:val="21"/>
      <w:lang w:eastAsia="en-US"/>
    </w:rPr>
  </w:style>
  <w:style w:type="paragraph" w:styleId="NoSpacing">
    <w:name w:val="No Spacing"/>
    <w:uiPriority w:val="1"/>
    <w:qFormat/>
    <w:rsid w:val="0024665D"/>
    <w:rPr>
      <w:sz w:val="22"/>
      <w:szCs w:val="22"/>
    </w:rPr>
  </w:style>
  <w:style w:type="paragraph" w:styleId="Revision">
    <w:name w:val="Revision"/>
    <w:hidden/>
    <w:uiPriority w:val="71"/>
    <w:rsid w:val="00017F45"/>
    <w:rPr>
      <w:rFonts w:ascii="Arial" w:eastAsia="Times New Roman" w:hAnsi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60DC3-A100-486D-B5FB-546F0176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whg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Roden</dc:creator>
  <cp:keywords/>
  <cp:lastModifiedBy>Ruth Onions</cp:lastModifiedBy>
  <cp:revision>8</cp:revision>
  <dcterms:created xsi:type="dcterms:W3CDTF">2024-09-22T15:22:00Z</dcterms:created>
  <dcterms:modified xsi:type="dcterms:W3CDTF">2024-10-11T10:34:00Z</dcterms:modified>
</cp:coreProperties>
</file>