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498FA" w14:textId="64CAB24B" w:rsidR="009C6C21" w:rsidRPr="00D6210A" w:rsidRDefault="00550A90" w:rsidP="00BD3FCD">
      <w:pPr>
        <w:tabs>
          <w:tab w:val="left" w:pos="11910"/>
        </w:tabs>
        <w:ind w:right="283"/>
        <w:jc w:val="both"/>
        <w:rPr>
          <w:rFonts w:ascii="Bariol" w:hAnsi="Bariol"/>
          <w:b/>
          <w:bCs/>
          <w:color w:val="0F243E" w:themeColor="text2" w:themeShade="80"/>
          <w:sz w:val="32"/>
          <w:szCs w:val="32"/>
        </w:rPr>
      </w:pPr>
      <w:r w:rsidRPr="005869C2">
        <w:rPr>
          <w:rFonts w:cs="Arial"/>
          <w:noProof/>
          <w:color w:val="0F243E" w:themeColor="text2" w:themeShade="80"/>
          <w:sz w:val="22"/>
          <w:szCs w:val="22"/>
        </w:rPr>
        <w:drawing>
          <wp:anchor distT="0" distB="0" distL="114300" distR="114300" simplePos="0" relativeHeight="251659264" behindDoc="1" locked="0" layoutInCell="1" allowOverlap="1" wp14:anchorId="6C1C4C9C" wp14:editId="4EC9DD57">
            <wp:simplePos x="0" y="0"/>
            <wp:positionH relativeFrom="margin">
              <wp:posOffset>-654409</wp:posOffset>
            </wp:positionH>
            <wp:positionV relativeFrom="page">
              <wp:posOffset>-7951</wp:posOffset>
            </wp:positionV>
            <wp:extent cx="10678602" cy="1033145"/>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8868_External Brand Launch_A4_VIS0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2" b="86388"/>
                    <a:stretch/>
                  </pic:blipFill>
                  <pic:spPr bwMode="auto">
                    <a:xfrm>
                      <a:off x="0" y="0"/>
                      <a:ext cx="10687088" cy="103396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Hlk88562742"/>
      <w:r w:rsidR="009C6C21" w:rsidRPr="00D6210A">
        <w:rPr>
          <w:rFonts w:ascii="Bariol" w:hAnsi="Bariol"/>
          <w:b/>
          <w:bCs/>
          <w:color w:val="0F243E" w:themeColor="text2" w:themeShade="80"/>
          <w:sz w:val="32"/>
          <w:szCs w:val="32"/>
        </w:rPr>
        <w:t>Head of Health</w:t>
      </w:r>
      <w:r w:rsidR="008D5FF5">
        <w:rPr>
          <w:rFonts w:ascii="Bariol" w:hAnsi="Bariol"/>
          <w:b/>
          <w:bCs/>
          <w:color w:val="0F243E" w:themeColor="text2" w:themeShade="80"/>
          <w:sz w:val="32"/>
          <w:szCs w:val="32"/>
        </w:rPr>
        <w:t>, Safety and Environment</w:t>
      </w:r>
    </w:p>
    <w:p w14:paraId="6EF7BCA9" w14:textId="77777777" w:rsidR="000B09CF" w:rsidRDefault="000B09CF" w:rsidP="000B09CF">
      <w:pPr>
        <w:pStyle w:val="BodyText"/>
        <w:ind w:right="487"/>
        <w:jc w:val="both"/>
      </w:pPr>
    </w:p>
    <w:p w14:paraId="5EBB5885" w14:textId="2D506DA6" w:rsidR="000B09CF" w:rsidRDefault="000B09CF" w:rsidP="00933DC8">
      <w:pPr>
        <w:pStyle w:val="BodyText"/>
        <w:ind w:right="487"/>
        <w:jc w:val="both"/>
      </w:pPr>
      <w:r>
        <w:t>To be the strategic lead and expert on corporate health</w:t>
      </w:r>
      <w:r w:rsidR="007217EC">
        <w:t xml:space="preserve">, safety and </w:t>
      </w:r>
      <w:r w:rsidR="00AB06AE">
        <w:t>environment</w:t>
      </w:r>
      <w:r>
        <w:t>, ensuring adherence to all relevant legislation and promoting</w:t>
      </w:r>
      <w:r w:rsidR="00933DC8">
        <w:t xml:space="preserve"> </w:t>
      </w:r>
      <w:r>
        <w:t xml:space="preserve">health and safety within </w:t>
      </w:r>
      <w:r w:rsidR="00933DC8">
        <w:t>whg in a positive manner</w:t>
      </w:r>
      <w:r>
        <w:t>.</w:t>
      </w:r>
      <w:r w:rsidR="00933DC8">
        <w:t xml:space="preserve">  As a</w:t>
      </w:r>
      <w:r>
        <w:t xml:space="preserve">n active member of </w:t>
      </w:r>
      <w:proofErr w:type="spellStart"/>
      <w:r w:rsidR="00EB3692">
        <w:t>whg’s</w:t>
      </w:r>
      <w:proofErr w:type="spellEnd"/>
      <w:r w:rsidR="00EB3692">
        <w:t xml:space="preserve"> senior management team, you will </w:t>
      </w:r>
      <w:r w:rsidR="48E16F6C">
        <w:t xml:space="preserve">play an important role in helping to </w:t>
      </w:r>
      <w:r>
        <w:t>deliver</w:t>
      </w:r>
      <w:r w:rsidR="00B90125">
        <w:t xml:space="preserve"> Our 2030 Plan, </w:t>
      </w:r>
      <w:proofErr w:type="spellStart"/>
      <w:r w:rsidR="00B90125">
        <w:t>whg’s</w:t>
      </w:r>
      <w:proofErr w:type="spellEnd"/>
      <w:r w:rsidR="00B90125">
        <w:t xml:space="preserve"> corporate strategy</w:t>
      </w:r>
      <w:r>
        <w:t>.</w:t>
      </w:r>
    </w:p>
    <w:p w14:paraId="17DF2E91" w14:textId="2E5BE35C" w:rsidR="00383BDD" w:rsidRPr="00D6210A" w:rsidRDefault="00383BDD" w:rsidP="009C6C21">
      <w:pPr>
        <w:tabs>
          <w:tab w:val="left" w:pos="692"/>
        </w:tabs>
        <w:spacing w:before="86" w:line="237" w:lineRule="auto"/>
        <w:ind w:left="-1" w:right="283"/>
        <w:rPr>
          <w:rFonts w:ascii="Bariol" w:hAnsi="Bariol"/>
          <w:b/>
          <w:bCs/>
          <w:color w:val="0F243E" w:themeColor="text2" w:themeShade="80"/>
          <w:sz w:val="28"/>
          <w:szCs w:val="28"/>
        </w:rPr>
      </w:pPr>
      <w:r w:rsidRPr="00D6210A">
        <w:rPr>
          <w:rFonts w:ascii="Bariol" w:hAnsi="Bariol"/>
          <w:b/>
          <w:bCs/>
          <w:color w:val="0F243E" w:themeColor="text2" w:themeShade="80"/>
          <w:sz w:val="28"/>
          <w:szCs w:val="28"/>
        </w:rPr>
        <w:t>Key responsibilities</w:t>
      </w:r>
    </w:p>
    <w:p w14:paraId="639D4805" w14:textId="01D4A459" w:rsidR="009F2C54" w:rsidRPr="005869C2" w:rsidRDefault="009F2C54" w:rsidP="48DB28DC">
      <w:pPr>
        <w:numPr>
          <w:ilvl w:val="0"/>
          <w:numId w:val="2"/>
        </w:numPr>
        <w:tabs>
          <w:tab w:val="left" w:pos="692"/>
        </w:tabs>
        <w:spacing w:before="86" w:line="237" w:lineRule="auto"/>
        <w:ind w:right="283" w:hanging="361"/>
        <w:rPr>
          <w:color w:val="0F243E" w:themeColor="text2" w:themeShade="80"/>
          <w:sz w:val="22"/>
          <w:szCs w:val="22"/>
        </w:rPr>
      </w:pPr>
      <w:r w:rsidRPr="48DB28DC">
        <w:rPr>
          <w:color w:val="0F243E" w:themeColor="text2" w:themeShade="80"/>
          <w:sz w:val="22"/>
          <w:szCs w:val="22"/>
        </w:rPr>
        <w:t xml:space="preserve">To be the competent person on </w:t>
      </w:r>
      <w:r w:rsidR="00DF5BEA">
        <w:rPr>
          <w:color w:val="0F243E" w:themeColor="text2" w:themeShade="80"/>
          <w:sz w:val="22"/>
          <w:szCs w:val="22"/>
        </w:rPr>
        <w:t>h</w:t>
      </w:r>
      <w:r w:rsidRPr="48DB28DC">
        <w:rPr>
          <w:color w:val="0F243E" w:themeColor="text2" w:themeShade="80"/>
          <w:sz w:val="22"/>
          <w:szCs w:val="22"/>
        </w:rPr>
        <w:t xml:space="preserve">ealth </w:t>
      </w:r>
      <w:r w:rsidR="00DF5BEA">
        <w:rPr>
          <w:color w:val="0F243E" w:themeColor="text2" w:themeShade="80"/>
          <w:sz w:val="22"/>
          <w:szCs w:val="22"/>
        </w:rPr>
        <w:t>and s</w:t>
      </w:r>
      <w:r w:rsidRPr="48DB28DC">
        <w:rPr>
          <w:color w:val="0F243E" w:themeColor="text2" w:themeShade="80"/>
          <w:sz w:val="22"/>
          <w:szCs w:val="22"/>
        </w:rPr>
        <w:t>afet</w:t>
      </w:r>
      <w:r w:rsidR="00DF5BEA">
        <w:rPr>
          <w:color w:val="0F243E" w:themeColor="text2" w:themeShade="80"/>
          <w:sz w:val="22"/>
          <w:szCs w:val="22"/>
        </w:rPr>
        <w:t>y.</w:t>
      </w:r>
    </w:p>
    <w:p w14:paraId="23E0C2A2" w14:textId="781D62A7" w:rsidR="009F2C54" w:rsidRPr="005869C2" w:rsidRDefault="009F2C54" w:rsidP="00EA0F64">
      <w:pPr>
        <w:numPr>
          <w:ilvl w:val="0"/>
          <w:numId w:val="2"/>
        </w:numPr>
        <w:spacing w:before="86"/>
        <w:ind w:right="283"/>
        <w:rPr>
          <w:color w:val="0F243E" w:themeColor="text2" w:themeShade="80"/>
          <w:sz w:val="22"/>
        </w:rPr>
      </w:pPr>
      <w:r w:rsidRPr="005869C2">
        <w:rPr>
          <w:color w:val="0F243E" w:themeColor="text2" w:themeShade="80"/>
          <w:sz w:val="22"/>
        </w:rPr>
        <w:t xml:space="preserve">Leading and inspiring colleagues to ensure that a proactive approach to colleague and customer safety is fully embedded within our business. </w:t>
      </w:r>
    </w:p>
    <w:p w14:paraId="00977A07" w14:textId="299E1137" w:rsidR="009F2C54" w:rsidRPr="005869C2" w:rsidRDefault="009F2C54" w:rsidP="48DB28DC">
      <w:pPr>
        <w:numPr>
          <w:ilvl w:val="0"/>
          <w:numId w:val="2"/>
        </w:numPr>
        <w:spacing w:before="86"/>
        <w:ind w:right="283"/>
        <w:rPr>
          <w:color w:val="0F243E" w:themeColor="text2" w:themeShade="80"/>
          <w:sz w:val="22"/>
          <w:szCs w:val="22"/>
        </w:rPr>
      </w:pPr>
      <w:r w:rsidRPr="48DB28DC">
        <w:rPr>
          <w:color w:val="0F243E" w:themeColor="text2" w:themeShade="80"/>
          <w:sz w:val="22"/>
          <w:szCs w:val="22"/>
        </w:rPr>
        <w:t xml:space="preserve">Delivering </w:t>
      </w:r>
      <w:r w:rsidR="00DF5BEA">
        <w:rPr>
          <w:color w:val="0F243E" w:themeColor="text2" w:themeShade="80"/>
          <w:sz w:val="22"/>
          <w:szCs w:val="22"/>
        </w:rPr>
        <w:t xml:space="preserve">health and </w:t>
      </w:r>
      <w:r w:rsidRPr="48DB28DC">
        <w:rPr>
          <w:color w:val="0F243E" w:themeColor="text2" w:themeShade="80"/>
          <w:sz w:val="22"/>
          <w:szCs w:val="22"/>
        </w:rPr>
        <w:t>safety support, coaching and advice to operational leadership and embedding agreed safety standards.</w:t>
      </w:r>
    </w:p>
    <w:p w14:paraId="4E31025C" w14:textId="77777777" w:rsidR="009F2C54" w:rsidRPr="005869C2" w:rsidRDefault="009F2C54" w:rsidP="00EA0F64">
      <w:pPr>
        <w:numPr>
          <w:ilvl w:val="0"/>
          <w:numId w:val="2"/>
        </w:numPr>
        <w:spacing w:before="86" w:line="237" w:lineRule="auto"/>
        <w:ind w:right="283"/>
        <w:rPr>
          <w:color w:val="0F243E" w:themeColor="text2" w:themeShade="80"/>
          <w:sz w:val="22"/>
        </w:rPr>
      </w:pPr>
      <w:r w:rsidRPr="005869C2">
        <w:rPr>
          <w:color w:val="0F243E" w:themeColor="text2" w:themeShade="80"/>
          <w:sz w:val="22"/>
        </w:rPr>
        <w:t>Working with the Executive team to develop and deliver a successful Health and Safety strategy.</w:t>
      </w:r>
    </w:p>
    <w:p w14:paraId="49345685" w14:textId="73FB18EA" w:rsidR="009F2C54" w:rsidRPr="005869C2" w:rsidRDefault="009F2C54" w:rsidP="00EA0F64">
      <w:pPr>
        <w:numPr>
          <w:ilvl w:val="0"/>
          <w:numId w:val="2"/>
        </w:numPr>
        <w:spacing w:before="86"/>
        <w:ind w:right="283"/>
        <w:rPr>
          <w:color w:val="0F243E" w:themeColor="text2" w:themeShade="80"/>
          <w:sz w:val="22"/>
        </w:rPr>
      </w:pPr>
      <w:r w:rsidRPr="005869C2">
        <w:rPr>
          <w:color w:val="0F243E" w:themeColor="text2" w:themeShade="80"/>
          <w:sz w:val="22"/>
        </w:rPr>
        <w:t xml:space="preserve">Devising and developing Health &amp; Safety policies, procedures and guidance as part of </w:t>
      </w:r>
      <w:r w:rsidR="00DE7E53" w:rsidRPr="005869C2">
        <w:rPr>
          <w:color w:val="0F243E" w:themeColor="text2" w:themeShade="80"/>
          <w:sz w:val="22"/>
        </w:rPr>
        <w:t>achieving a recognised</w:t>
      </w:r>
      <w:r w:rsidRPr="005869C2">
        <w:rPr>
          <w:color w:val="0F243E" w:themeColor="text2" w:themeShade="80"/>
          <w:sz w:val="22"/>
        </w:rPr>
        <w:t xml:space="preserve"> Health and Safety Management System.</w:t>
      </w:r>
    </w:p>
    <w:p w14:paraId="62BE6731" w14:textId="77777777" w:rsidR="007A3128" w:rsidRPr="005869C2" w:rsidRDefault="009F2C54" w:rsidP="00EA0F64">
      <w:pPr>
        <w:numPr>
          <w:ilvl w:val="0"/>
          <w:numId w:val="2"/>
        </w:numPr>
        <w:spacing w:before="86"/>
        <w:ind w:right="283"/>
        <w:rPr>
          <w:color w:val="0F243E" w:themeColor="text2" w:themeShade="80"/>
          <w:sz w:val="22"/>
        </w:rPr>
      </w:pPr>
      <w:r w:rsidRPr="005869C2">
        <w:rPr>
          <w:color w:val="0F243E" w:themeColor="text2" w:themeShade="80"/>
          <w:sz w:val="22"/>
        </w:rPr>
        <w:t>Providing oversight and scrutiny of asset compliance data, working alongside the Director of Asset</w:t>
      </w:r>
      <w:r w:rsidR="00DE7E53" w:rsidRPr="005869C2">
        <w:rPr>
          <w:color w:val="0F243E" w:themeColor="text2" w:themeShade="80"/>
          <w:sz w:val="22"/>
        </w:rPr>
        <w:t xml:space="preserve"> Management and Director of Building Safety</w:t>
      </w:r>
      <w:r w:rsidRPr="005869C2">
        <w:rPr>
          <w:color w:val="0F243E" w:themeColor="text2" w:themeShade="80"/>
          <w:sz w:val="22"/>
        </w:rPr>
        <w:t xml:space="preserve"> and to report performance to the Health &amp; Safety Committee</w:t>
      </w:r>
      <w:r w:rsidR="00DE7E53" w:rsidRPr="005869C2">
        <w:rPr>
          <w:color w:val="0F243E" w:themeColor="text2" w:themeShade="80"/>
          <w:sz w:val="22"/>
        </w:rPr>
        <w:t>, Customer Service Oversight Committee and the whg Board</w:t>
      </w:r>
      <w:r w:rsidRPr="005869C2">
        <w:rPr>
          <w:color w:val="0F243E" w:themeColor="text2" w:themeShade="80"/>
          <w:sz w:val="22"/>
        </w:rPr>
        <w:t>.</w:t>
      </w:r>
    </w:p>
    <w:p w14:paraId="43A2B54E" w14:textId="33937E40" w:rsidR="00B758E3" w:rsidRPr="005869C2" w:rsidRDefault="00B758E3" w:rsidP="48DB28DC">
      <w:pPr>
        <w:numPr>
          <w:ilvl w:val="0"/>
          <w:numId w:val="2"/>
        </w:numPr>
        <w:spacing w:before="86"/>
        <w:ind w:right="283"/>
        <w:rPr>
          <w:color w:val="0F243E" w:themeColor="text2" w:themeShade="80"/>
          <w:sz w:val="22"/>
          <w:szCs w:val="22"/>
        </w:rPr>
      </w:pPr>
      <w:r w:rsidRPr="48DB28DC">
        <w:rPr>
          <w:color w:val="0F243E" w:themeColor="text2" w:themeShade="80"/>
          <w:sz w:val="22"/>
          <w:szCs w:val="22"/>
        </w:rPr>
        <w:t xml:space="preserve">Providing oversight and scrutiny of health and safety within </w:t>
      </w:r>
      <w:proofErr w:type="spellStart"/>
      <w:r w:rsidR="007A3128" w:rsidRPr="48DB28DC">
        <w:rPr>
          <w:color w:val="0F243E" w:themeColor="text2" w:themeShade="80"/>
          <w:sz w:val="22"/>
          <w:szCs w:val="22"/>
        </w:rPr>
        <w:t>whg’s</w:t>
      </w:r>
      <w:proofErr w:type="spellEnd"/>
      <w:r w:rsidR="007A3128" w:rsidRPr="48DB28DC">
        <w:rPr>
          <w:color w:val="0F243E" w:themeColor="text2" w:themeShade="80"/>
          <w:sz w:val="22"/>
          <w:szCs w:val="22"/>
        </w:rPr>
        <w:t xml:space="preserve"> Wellbeing schemes</w:t>
      </w:r>
      <w:r w:rsidRPr="48DB28DC">
        <w:rPr>
          <w:color w:val="0F243E" w:themeColor="text2" w:themeShade="80"/>
          <w:sz w:val="22"/>
          <w:szCs w:val="22"/>
        </w:rPr>
        <w:t xml:space="preserve"> to ensure on-site teams are adhering to policies and procedures relating to risk assessments, testing and other related activities.</w:t>
      </w:r>
    </w:p>
    <w:p w14:paraId="6FBB1298" w14:textId="6FCD2EFE" w:rsidR="00D30ACD" w:rsidRPr="005869C2" w:rsidRDefault="00D30ACD" w:rsidP="00EA0F64">
      <w:pPr>
        <w:numPr>
          <w:ilvl w:val="0"/>
          <w:numId w:val="2"/>
        </w:numPr>
        <w:spacing w:before="86"/>
        <w:ind w:right="283"/>
        <w:rPr>
          <w:color w:val="0F243E" w:themeColor="text2" w:themeShade="80"/>
          <w:sz w:val="22"/>
        </w:rPr>
      </w:pPr>
      <w:r w:rsidRPr="005869C2">
        <w:rPr>
          <w:color w:val="0F243E" w:themeColor="text2" w:themeShade="80"/>
          <w:sz w:val="22"/>
        </w:rPr>
        <w:t xml:space="preserve">Providing oversight and advice to colleagues working in homes and in communities to ensure safety </w:t>
      </w:r>
      <w:proofErr w:type="gramStart"/>
      <w:r w:rsidRPr="005869C2">
        <w:rPr>
          <w:color w:val="0F243E" w:themeColor="text2" w:themeShade="80"/>
          <w:sz w:val="22"/>
        </w:rPr>
        <w:t>remains a priority at all times</w:t>
      </w:r>
      <w:proofErr w:type="gramEnd"/>
      <w:r w:rsidRPr="005869C2">
        <w:rPr>
          <w:color w:val="0F243E" w:themeColor="text2" w:themeShade="80"/>
          <w:sz w:val="22"/>
        </w:rPr>
        <w:t>.</w:t>
      </w:r>
    </w:p>
    <w:p w14:paraId="5BC3CF93" w14:textId="47FAFACD" w:rsidR="00B8613F" w:rsidRPr="005869C2" w:rsidRDefault="00B8613F" w:rsidP="00EA0F64">
      <w:pPr>
        <w:numPr>
          <w:ilvl w:val="0"/>
          <w:numId w:val="2"/>
        </w:numPr>
        <w:spacing w:before="86"/>
        <w:ind w:right="283"/>
        <w:rPr>
          <w:color w:val="0F243E" w:themeColor="text2" w:themeShade="80"/>
          <w:sz w:val="22"/>
        </w:rPr>
      </w:pPr>
      <w:r w:rsidRPr="005869C2">
        <w:rPr>
          <w:color w:val="0F243E" w:themeColor="text2" w:themeShade="80"/>
          <w:sz w:val="22"/>
        </w:rPr>
        <w:t>Giving advice and</w:t>
      </w:r>
      <w:r w:rsidR="00605B7A" w:rsidRPr="005869C2">
        <w:rPr>
          <w:color w:val="0F243E" w:themeColor="text2" w:themeShade="80"/>
          <w:sz w:val="22"/>
        </w:rPr>
        <w:t xml:space="preserve"> </w:t>
      </w:r>
      <w:r w:rsidRPr="005869C2">
        <w:rPr>
          <w:color w:val="0F243E" w:themeColor="text2" w:themeShade="80"/>
          <w:sz w:val="22"/>
        </w:rPr>
        <w:t>instruction as required to areas of the business with certain requirements e.g. Stores, Fleet, Neighbourhoods</w:t>
      </w:r>
      <w:r w:rsidR="00605B7A" w:rsidRPr="005869C2">
        <w:rPr>
          <w:color w:val="0F243E" w:themeColor="text2" w:themeShade="80"/>
          <w:sz w:val="22"/>
        </w:rPr>
        <w:t xml:space="preserve"> for example.</w:t>
      </w:r>
    </w:p>
    <w:p w14:paraId="5455F7B5" w14:textId="77777777" w:rsidR="00AA089E" w:rsidRDefault="00AA089E" w:rsidP="00AA089E">
      <w:pPr>
        <w:spacing w:before="86"/>
        <w:ind w:left="360" w:right="283"/>
        <w:rPr>
          <w:color w:val="0F243E" w:themeColor="text2" w:themeShade="80"/>
          <w:sz w:val="22"/>
        </w:rPr>
      </w:pPr>
    </w:p>
    <w:p w14:paraId="61088AEA" w14:textId="77777777" w:rsidR="00AA089E" w:rsidRDefault="00AA089E" w:rsidP="00AA089E">
      <w:pPr>
        <w:spacing w:before="86"/>
        <w:ind w:left="360" w:right="283"/>
        <w:rPr>
          <w:color w:val="0F243E" w:themeColor="text2" w:themeShade="80"/>
          <w:sz w:val="22"/>
        </w:rPr>
      </w:pPr>
    </w:p>
    <w:p w14:paraId="0C3B1A39" w14:textId="77777777" w:rsidR="00AA089E" w:rsidRDefault="00AA089E" w:rsidP="00AA089E">
      <w:pPr>
        <w:spacing w:before="86"/>
        <w:ind w:left="360" w:right="283"/>
        <w:rPr>
          <w:color w:val="0F243E" w:themeColor="text2" w:themeShade="80"/>
          <w:sz w:val="22"/>
        </w:rPr>
      </w:pPr>
    </w:p>
    <w:p w14:paraId="68327C45" w14:textId="77777777" w:rsidR="00DF5BEA" w:rsidRDefault="00DF5BEA" w:rsidP="00DF5BEA">
      <w:pPr>
        <w:spacing w:before="86"/>
        <w:ind w:left="360" w:right="283"/>
        <w:rPr>
          <w:color w:val="0F243E" w:themeColor="text2" w:themeShade="80"/>
          <w:sz w:val="22"/>
        </w:rPr>
      </w:pPr>
    </w:p>
    <w:p w14:paraId="5412536B" w14:textId="5AD994E8" w:rsidR="00B758E3" w:rsidRPr="005869C2" w:rsidRDefault="00B758E3" w:rsidP="00EA0F64">
      <w:pPr>
        <w:numPr>
          <w:ilvl w:val="0"/>
          <w:numId w:val="2"/>
        </w:numPr>
        <w:spacing w:before="86"/>
        <w:ind w:right="283"/>
        <w:rPr>
          <w:color w:val="0F243E" w:themeColor="text2" w:themeShade="80"/>
          <w:sz w:val="22"/>
        </w:rPr>
      </w:pPr>
      <w:r w:rsidRPr="005869C2">
        <w:rPr>
          <w:color w:val="0F243E" w:themeColor="text2" w:themeShade="80"/>
          <w:sz w:val="22"/>
        </w:rPr>
        <w:t xml:space="preserve">Producing regular reports, detailing activity, </w:t>
      </w:r>
      <w:r w:rsidR="00605B7A" w:rsidRPr="005869C2">
        <w:rPr>
          <w:color w:val="0F243E" w:themeColor="text2" w:themeShade="80"/>
          <w:sz w:val="22"/>
        </w:rPr>
        <w:t xml:space="preserve">data and performance and </w:t>
      </w:r>
      <w:r w:rsidRPr="005869C2">
        <w:rPr>
          <w:color w:val="0F243E" w:themeColor="text2" w:themeShade="80"/>
          <w:sz w:val="22"/>
        </w:rPr>
        <w:t>themed analysis and forward-looking discussion of priorities, drawing on external analysis and internal themes.</w:t>
      </w:r>
    </w:p>
    <w:p w14:paraId="5E1700CB" w14:textId="12C947D9" w:rsidR="00B758E3" w:rsidRPr="005869C2" w:rsidRDefault="00B758E3" w:rsidP="00EA0F64">
      <w:pPr>
        <w:numPr>
          <w:ilvl w:val="0"/>
          <w:numId w:val="2"/>
        </w:numPr>
        <w:spacing w:before="86"/>
        <w:ind w:right="283"/>
        <w:rPr>
          <w:color w:val="0F243E" w:themeColor="text2" w:themeShade="80"/>
          <w:sz w:val="22"/>
        </w:rPr>
      </w:pPr>
      <w:r w:rsidRPr="005869C2">
        <w:rPr>
          <w:color w:val="0F243E" w:themeColor="text2" w:themeShade="80"/>
          <w:sz w:val="22"/>
        </w:rPr>
        <w:t>Delivering a successful framework of incident investigation, auditing and training, with a primary focus on action closure</w:t>
      </w:r>
      <w:r w:rsidR="001C1B6D" w:rsidRPr="005869C2">
        <w:rPr>
          <w:color w:val="0F243E" w:themeColor="text2" w:themeShade="80"/>
          <w:sz w:val="22"/>
        </w:rPr>
        <w:t xml:space="preserve"> and lessons learned</w:t>
      </w:r>
      <w:r w:rsidRPr="005869C2">
        <w:rPr>
          <w:color w:val="0F243E" w:themeColor="text2" w:themeShade="80"/>
          <w:sz w:val="22"/>
        </w:rPr>
        <w:t>.</w:t>
      </w:r>
    </w:p>
    <w:p w14:paraId="33864C2E" w14:textId="261E908B" w:rsidR="00B758E3" w:rsidRPr="005869C2" w:rsidRDefault="00B758E3" w:rsidP="00EA0F64">
      <w:pPr>
        <w:numPr>
          <w:ilvl w:val="0"/>
          <w:numId w:val="2"/>
        </w:numPr>
        <w:spacing w:before="86" w:line="237" w:lineRule="auto"/>
        <w:ind w:right="283"/>
        <w:rPr>
          <w:color w:val="0F243E" w:themeColor="text2" w:themeShade="80"/>
          <w:sz w:val="22"/>
        </w:rPr>
      </w:pPr>
      <w:r w:rsidRPr="005869C2">
        <w:rPr>
          <w:color w:val="0F243E" w:themeColor="text2" w:themeShade="80"/>
          <w:sz w:val="22"/>
        </w:rPr>
        <w:t>Monitoring health and safety regulatory compliance.</w:t>
      </w:r>
    </w:p>
    <w:p w14:paraId="422551C9" w14:textId="7703FB30" w:rsidR="00B758E3" w:rsidRPr="005869C2" w:rsidRDefault="00B758E3" w:rsidP="00EA0F64">
      <w:pPr>
        <w:numPr>
          <w:ilvl w:val="0"/>
          <w:numId w:val="2"/>
        </w:numPr>
        <w:spacing w:before="86"/>
        <w:ind w:right="283"/>
        <w:rPr>
          <w:color w:val="0F243E" w:themeColor="text2" w:themeShade="80"/>
          <w:sz w:val="22"/>
        </w:rPr>
      </w:pPr>
      <w:r w:rsidRPr="005869C2">
        <w:rPr>
          <w:color w:val="0F243E" w:themeColor="text2" w:themeShade="80"/>
          <w:sz w:val="22"/>
        </w:rPr>
        <w:t xml:space="preserve">Acting as </w:t>
      </w:r>
      <w:proofErr w:type="spellStart"/>
      <w:r w:rsidR="00827906" w:rsidRPr="005869C2">
        <w:rPr>
          <w:color w:val="0F243E" w:themeColor="text2" w:themeShade="80"/>
          <w:sz w:val="22"/>
        </w:rPr>
        <w:t>whg’s</w:t>
      </w:r>
      <w:proofErr w:type="spellEnd"/>
      <w:r w:rsidR="00827906" w:rsidRPr="005869C2">
        <w:rPr>
          <w:color w:val="0F243E" w:themeColor="text2" w:themeShade="80"/>
          <w:sz w:val="22"/>
        </w:rPr>
        <w:t xml:space="preserve"> </w:t>
      </w:r>
      <w:r w:rsidRPr="005869C2">
        <w:rPr>
          <w:color w:val="0F243E" w:themeColor="text2" w:themeShade="80"/>
          <w:sz w:val="22"/>
        </w:rPr>
        <w:t>Health</w:t>
      </w:r>
      <w:r w:rsidR="00827906" w:rsidRPr="005869C2">
        <w:rPr>
          <w:color w:val="0F243E" w:themeColor="text2" w:themeShade="80"/>
          <w:sz w:val="22"/>
        </w:rPr>
        <w:t xml:space="preserve"> and</w:t>
      </w:r>
      <w:r w:rsidRPr="005869C2">
        <w:rPr>
          <w:color w:val="0F243E" w:themeColor="text2" w:themeShade="80"/>
          <w:sz w:val="22"/>
        </w:rPr>
        <w:t xml:space="preserve"> Safety</w:t>
      </w:r>
      <w:r w:rsidR="00827906" w:rsidRPr="005869C2">
        <w:rPr>
          <w:color w:val="0F243E" w:themeColor="text2" w:themeShade="80"/>
          <w:sz w:val="22"/>
        </w:rPr>
        <w:t xml:space="preserve"> </w:t>
      </w:r>
      <w:r w:rsidRPr="005869C2">
        <w:rPr>
          <w:color w:val="0F243E" w:themeColor="text2" w:themeShade="80"/>
          <w:sz w:val="22"/>
        </w:rPr>
        <w:t>Subject Matter Exper</w:t>
      </w:r>
      <w:r w:rsidR="00827906" w:rsidRPr="005869C2">
        <w:rPr>
          <w:color w:val="0F243E" w:themeColor="text2" w:themeShade="80"/>
          <w:sz w:val="22"/>
        </w:rPr>
        <w:t xml:space="preserve">t </w:t>
      </w:r>
      <w:r w:rsidRPr="005869C2">
        <w:rPr>
          <w:color w:val="0F243E" w:themeColor="text2" w:themeShade="80"/>
          <w:sz w:val="22"/>
        </w:rPr>
        <w:t>and providing support and guidance on technical, legal and other issues as required.</w:t>
      </w:r>
    </w:p>
    <w:p w14:paraId="2CBF5407" w14:textId="118E0481" w:rsidR="00B758E3" w:rsidRPr="005869C2" w:rsidRDefault="00554AA2" w:rsidP="00EA0F64">
      <w:pPr>
        <w:numPr>
          <w:ilvl w:val="0"/>
          <w:numId w:val="2"/>
        </w:numPr>
        <w:spacing w:before="86"/>
        <w:ind w:right="283"/>
        <w:rPr>
          <w:color w:val="0F243E" w:themeColor="text2" w:themeShade="80"/>
          <w:sz w:val="22"/>
        </w:rPr>
      </w:pPr>
      <w:r w:rsidRPr="005869C2">
        <w:rPr>
          <w:color w:val="0F243E" w:themeColor="text2" w:themeShade="80"/>
          <w:sz w:val="22"/>
        </w:rPr>
        <w:t>Working with the F</w:t>
      </w:r>
      <w:r w:rsidR="00B758E3" w:rsidRPr="005869C2">
        <w:rPr>
          <w:color w:val="0F243E" w:themeColor="text2" w:themeShade="80"/>
          <w:sz w:val="22"/>
        </w:rPr>
        <w:t xml:space="preserve">acilities team so that all operational aspects of the office premises are actively </w:t>
      </w:r>
      <w:proofErr w:type="gramStart"/>
      <w:r w:rsidR="00B758E3" w:rsidRPr="005869C2">
        <w:rPr>
          <w:color w:val="0F243E" w:themeColor="text2" w:themeShade="80"/>
          <w:sz w:val="22"/>
        </w:rPr>
        <w:t>managed at all times</w:t>
      </w:r>
      <w:proofErr w:type="gramEnd"/>
      <w:r w:rsidR="00B758E3" w:rsidRPr="005869C2">
        <w:rPr>
          <w:color w:val="0F243E" w:themeColor="text2" w:themeShade="80"/>
          <w:sz w:val="22"/>
        </w:rPr>
        <w:t xml:space="preserve"> to ensure full Health &amp; Safety compliance and that the buildings are comfortable and safe for users.</w:t>
      </w:r>
    </w:p>
    <w:p w14:paraId="43075960" w14:textId="2266BFD2" w:rsidR="00B758E3" w:rsidRPr="005869C2" w:rsidRDefault="00B758E3" w:rsidP="48DB28DC">
      <w:pPr>
        <w:numPr>
          <w:ilvl w:val="0"/>
          <w:numId w:val="2"/>
        </w:numPr>
        <w:spacing w:before="86"/>
        <w:ind w:right="283"/>
        <w:rPr>
          <w:color w:val="0F243E" w:themeColor="text2" w:themeShade="80"/>
          <w:sz w:val="22"/>
          <w:szCs w:val="22"/>
        </w:rPr>
      </w:pPr>
      <w:r w:rsidRPr="48DB28DC">
        <w:rPr>
          <w:color w:val="0F243E" w:themeColor="text2" w:themeShade="80"/>
          <w:sz w:val="22"/>
          <w:szCs w:val="22"/>
        </w:rPr>
        <w:t>Conducting regular inspections</w:t>
      </w:r>
      <w:r w:rsidR="00DF5BEA">
        <w:rPr>
          <w:color w:val="0F243E" w:themeColor="text2" w:themeShade="80"/>
          <w:sz w:val="22"/>
          <w:szCs w:val="22"/>
        </w:rPr>
        <w:t xml:space="preserve"> including of</w:t>
      </w:r>
      <w:r w:rsidRPr="48DB28DC">
        <w:rPr>
          <w:color w:val="0F243E" w:themeColor="text2" w:themeShade="80"/>
          <w:sz w:val="22"/>
          <w:szCs w:val="22"/>
        </w:rPr>
        <w:t xml:space="preserve"> development sites and major work sites to identify potential hazards and ensure compliance with safety standards.</w:t>
      </w:r>
    </w:p>
    <w:p w14:paraId="3F1AEBC7" w14:textId="77777777" w:rsidR="000F62DC" w:rsidRPr="005869C2" w:rsidRDefault="00B758E3" w:rsidP="00EA0F64">
      <w:pPr>
        <w:numPr>
          <w:ilvl w:val="0"/>
          <w:numId w:val="2"/>
        </w:numPr>
        <w:spacing w:before="86"/>
        <w:ind w:right="283"/>
        <w:rPr>
          <w:color w:val="0F243E" w:themeColor="text2" w:themeShade="80"/>
          <w:sz w:val="22"/>
        </w:rPr>
      </w:pPr>
      <w:r w:rsidRPr="005869C2">
        <w:rPr>
          <w:color w:val="0F243E" w:themeColor="text2" w:themeShade="80"/>
          <w:sz w:val="22"/>
        </w:rPr>
        <w:t xml:space="preserve">Coaching and mentoring </w:t>
      </w:r>
      <w:r w:rsidR="008634B5" w:rsidRPr="005869C2">
        <w:rPr>
          <w:color w:val="0F243E" w:themeColor="text2" w:themeShade="80"/>
          <w:sz w:val="22"/>
        </w:rPr>
        <w:t>senior managers</w:t>
      </w:r>
      <w:r w:rsidRPr="005869C2">
        <w:rPr>
          <w:color w:val="0F243E" w:themeColor="text2" w:themeShade="80"/>
          <w:sz w:val="22"/>
        </w:rPr>
        <w:t xml:space="preserve"> on </w:t>
      </w:r>
      <w:r w:rsidR="008634B5" w:rsidRPr="005869C2">
        <w:rPr>
          <w:color w:val="0F243E" w:themeColor="text2" w:themeShade="80"/>
          <w:sz w:val="22"/>
        </w:rPr>
        <w:t xml:space="preserve">effective </w:t>
      </w:r>
      <w:r w:rsidRPr="005869C2">
        <w:rPr>
          <w:color w:val="0F243E" w:themeColor="text2" w:themeShade="80"/>
          <w:sz w:val="22"/>
        </w:rPr>
        <w:t>delivery</w:t>
      </w:r>
      <w:r w:rsidR="008634B5" w:rsidRPr="005869C2">
        <w:rPr>
          <w:color w:val="0F243E" w:themeColor="text2" w:themeShade="80"/>
          <w:sz w:val="22"/>
        </w:rPr>
        <w:t xml:space="preserve"> of</w:t>
      </w:r>
      <w:r w:rsidRPr="005869C2">
        <w:rPr>
          <w:color w:val="0F243E" w:themeColor="text2" w:themeShade="80"/>
          <w:sz w:val="22"/>
        </w:rPr>
        <w:t xml:space="preserve"> Health &amp; Safety as an integral aspect of all operational </w:t>
      </w:r>
    </w:p>
    <w:p w14:paraId="0BFC80A2" w14:textId="25026248" w:rsidR="00B758E3" w:rsidRPr="005869C2" w:rsidRDefault="000F62DC" w:rsidP="00EA0F64">
      <w:pPr>
        <w:numPr>
          <w:ilvl w:val="0"/>
          <w:numId w:val="2"/>
        </w:numPr>
        <w:spacing w:before="86"/>
        <w:ind w:right="283"/>
        <w:rPr>
          <w:color w:val="0F243E" w:themeColor="text2" w:themeShade="80"/>
          <w:sz w:val="22"/>
        </w:rPr>
      </w:pPr>
      <w:r w:rsidRPr="005869C2">
        <w:rPr>
          <w:color w:val="0F243E" w:themeColor="text2" w:themeShade="80"/>
          <w:sz w:val="22"/>
        </w:rPr>
        <w:t>D</w:t>
      </w:r>
      <w:r w:rsidR="00B758E3" w:rsidRPr="005869C2">
        <w:rPr>
          <w:color w:val="0F243E" w:themeColor="text2" w:themeShade="80"/>
          <w:sz w:val="22"/>
        </w:rPr>
        <w:t>eveloping training program</w:t>
      </w:r>
      <w:r w:rsidR="008634B5" w:rsidRPr="005869C2">
        <w:rPr>
          <w:color w:val="0F243E" w:themeColor="text2" w:themeShade="80"/>
          <w:sz w:val="22"/>
        </w:rPr>
        <w:t>me</w:t>
      </w:r>
      <w:r w:rsidR="00B758E3" w:rsidRPr="005869C2">
        <w:rPr>
          <w:color w:val="0F243E" w:themeColor="text2" w:themeShade="80"/>
          <w:sz w:val="22"/>
        </w:rPr>
        <w:t>s to promote awareness and ensure</w:t>
      </w:r>
      <w:r w:rsidRPr="005869C2">
        <w:rPr>
          <w:color w:val="0F243E" w:themeColor="text2" w:themeShade="80"/>
          <w:sz w:val="22"/>
        </w:rPr>
        <w:t xml:space="preserve"> colleagues</w:t>
      </w:r>
      <w:r w:rsidR="00B758E3" w:rsidRPr="005869C2">
        <w:rPr>
          <w:color w:val="0F243E" w:themeColor="text2" w:themeShade="80"/>
          <w:sz w:val="22"/>
        </w:rPr>
        <w:t xml:space="preserve"> are knowledgeable about safety protocols.</w:t>
      </w:r>
    </w:p>
    <w:p w14:paraId="624E672A" w14:textId="66AF8F44" w:rsidR="000F62DC" w:rsidRPr="005869C2" w:rsidRDefault="00CF0D6D" w:rsidP="00EA0F64">
      <w:pPr>
        <w:numPr>
          <w:ilvl w:val="0"/>
          <w:numId w:val="2"/>
        </w:numPr>
        <w:spacing w:before="86"/>
        <w:ind w:right="283"/>
        <w:rPr>
          <w:color w:val="0F243E" w:themeColor="text2" w:themeShade="80"/>
          <w:sz w:val="22"/>
        </w:rPr>
      </w:pPr>
      <w:r w:rsidRPr="005869C2">
        <w:rPr>
          <w:color w:val="0F243E" w:themeColor="text2" w:themeShade="80"/>
          <w:sz w:val="22"/>
        </w:rPr>
        <w:t>Deve</w:t>
      </w:r>
      <w:r w:rsidR="00916E73" w:rsidRPr="005869C2">
        <w:rPr>
          <w:color w:val="0F243E" w:themeColor="text2" w:themeShade="80"/>
          <w:sz w:val="22"/>
        </w:rPr>
        <w:t>l</w:t>
      </w:r>
      <w:r w:rsidRPr="005869C2">
        <w:rPr>
          <w:color w:val="0F243E" w:themeColor="text2" w:themeShade="80"/>
          <w:sz w:val="22"/>
        </w:rPr>
        <w:t xml:space="preserve">oping mandatory training requirements to meet job roles, working with managers and Learning and Development to ensure </w:t>
      </w:r>
      <w:r w:rsidR="00916E73" w:rsidRPr="005869C2">
        <w:rPr>
          <w:color w:val="0F243E" w:themeColor="text2" w:themeShade="80"/>
          <w:sz w:val="22"/>
        </w:rPr>
        <w:t>compliance.</w:t>
      </w:r>
    </w:p>
    <w:p w14:paraId="37D2BAE8" w14:textId="2894F7A3" w:rsidR="00916E73" w:rsidRPr="005869C2" w:rsidRDefault="00916E73" w:rsidP="00EA0F64">
      <w:pPr>
        <w:numPr>
          <w:ilvl w:val="0"/>
          <w:numId w:val="2"/>
        </w:numPr>
        <w:spacing w:before="86"/>
        <w:ind w:right="283"/>
        <w:rPr>
          <w:color w:val="0F243E" w:themeColor="text2" w:themeShade="80"/>
          <w:sz w:val="22"/>
        </w:rPr>
      </w:pPr>
      <w:r w:rsidRPr="005869C2">
        <w:rPr>
          <w:color w:val="0F243E" w:themeColor="text2" w:themeShade="80"/>
          <w:sz w:val="22"/>
        </w:rPr>
        <w:t>Ensuring relevant risk assessments are current and appropriate and supporting colleagues to use these and carry out dynamic risk assessments.</w:t>
      </w:r>
    </w:p>
    <w:p w14:paraId="70DF88A3" w14:textId="24504E26" w:rsidR="00B758E3" w:rsidRPr="005869C2" w:rsidRDefault="00B758E3" w:rsidP="00EA0F64">
      <w:pPr>
        <w:numPr>
          <w:ilvl w:val="0"/>
          <w:numId w:val="2"/>
        </w:numPr>
        <w:spacing w:before="86"/>
        <w:ind w:right="283"/>
        <w:rPr>
          <w:color w:val="0F243E" w:themeColor="text2" w:themeShade="80"/>
          <w:sz w:val="22"/>
        </w:rPr>
      </w:pPr>
      <w:r w:rsidRPr="005869C2">
        <w:rPr>
          <w:color w:val="0F243E" w:themeColor="text2" w:themeShade="80"/>
          <w:sz w:val="22"/>
        </w:rPr>
        <w:t>Assessing and managing risks in the workplace, including conducting risk assessments and implementing control measures.</w:t>
      </w:r>
    </w:p>
    <w:p w14:paraId="4A89C17C" w14:textId="77777777" w:rsidR="00B758E3" w:rsidRPr="005869C2" w:rsidRDefault="00B758E3" w:rsidP="00EA0F64">
      <w:pPr>
        <w:numPr>
          <w:ilvl w:val="0"/>
          <w:numId w:val="2"/>
        </w:numPr>
        <w:spacing w:before="86"/>
        <w:ind w:right="283"/>
        <w:rPr>
          <w:color w:val="0F243E" w:themeColor="text2" w:themeShade="80"/>
          <w:sz w:val="22"/>
        </w:rPr>
      </w:pPr>
      <w:r w:rsidRPr="005869C2">
        <w:rPr>
          <w:color w:val="0F243E" w:themeColor="text2" w:themeShade="80"/>
          <w:sz w:val="22"/>
        </w:rPr>
        <w:t>Investigating accidents, incidents and near misses, and implement corrective actions to prevent recurrence.</w:t>
      </w:r>
    </w:p>
    <w:p w14:paraId="67E30CCB" w14:textId="77777777" w:rsidR="00AA089E" w:rsidRDefault="00AA089E" w:rsidP="00AA089E">
      <w:pPr>
        <w:spacing w:before="86"/>
        <w:ind w:left="360" w:right="283"/>
        <w:rPr>
          <w:color w:val="0F243E" w:themeColor="text2" w:themeShade="80"/>
          <w:sz w:val="22"/>
        </w:rPr>
      </w:pPr>
    </w:p>
    <w:p w14:paraId="0EF13E5C" w14:textId="77777777" w:rsidR="00AA089E" w:rsidRDefault="00AA089E" w:rsidP="00AA089E">
      <w:pPr>
        <w:spacing w:before="86"/>
        <w:ind w:left="360" w:right="283"/>
        <w:rPr>
          <w:color w:val="0F243E" w:themeColor="text2" w:themeShade="80"/>
          <w:sz w:val="22"/>
        </w:rPr>
      </w:pPr>
    </w:p>
    <w:p w14:paraId="21D09E05" w14:textId="0C6EBA64" w:rsidR="00B758E3" w:rsidRPr="005869C2" w:rsidRDefault="00B758E3" w:rsidP="00EA0F64">
      <w:pPr>
        <w:numPr>
          <w:ilvl w:val="0"/>
          <w:numId w:val="2"/>
        </w:numPr>
        <w:spacing w:before="86"/>
        <w:ind w:right="283"/>
        <w:rPr>
          <w:color w:val="0F243E" w:themeColor="text2" w:themeShade="80"/>
          <w:sz w:val="22"/>
        </w:rPr>
      </w:pPr>
      <w:r w:rsidRPr="005869C2">
        <w:rPr>
          <w:color w:val="0F243E" w:themeColor="text2" w:themeShade="80"/>
          <w:sz w:val="22"/>
        </w:rPr>
        <w:t>Maintaining accurate records and documentation related to health and safety activities, including incident reports and risk assessments.</w:t>
      </w:r>
    </w:p>
    <w:p w14:paraId="5B4AF5D7" w14:textId="10716B88" w:rsidR="00B758E3" w:rsidRPr="005869C2" w:rsidRDefault="00B758E3" w:rsidP="00EA0F64">
      <w:pPr>
        <w:numPr>
          <w:ilvl w:val="0"/>
          <w:numId w:val="2"/>
        </w:numPr>
        <w:spacing w:before="86"/>
        <w:ind w:right="283"/>
        <w:rPr>
          <w:color w:val="0F243E" w:themeColor="text2" w:themeShade="80"/>
          <w:sz w:val="22"/>
        </w:rPr>
      </w:pPr>
      <w:r w:rsidRPr="005869C2">
        <w:rPr>
          <w:color w:val="0F243E" w:themeColor="text2" w:themeShade="80"/>
          <w:sz w:val="22"/>
        </w:rPr>
        <w:t xml:space="preserve">Liaising with </w:t>
      </w:r>
      <w:proofErr w:type="gramStart"/>
      <w:r w:rsidRPr="005869C2">
        <w:rPr>
          <w:color w:val="0F243E" w:themeColor="text2" w:themeShade="80"/>
          <w:sz w:val="22"/>
        </w:rPr>
        <w:t>regulatory  bodies</w:t>
      </w:r>
      <w:proofErr w:type="gramEnd"/>
      <w:r w:rsidRPr="005869C2">
        <w:rPr>
          <w:color w:val="0F243E" w:themeColor="text2" w:themeShade="80"/>
          <w:sz w:val="22"/>
        </w:rPr>
        <w:t xml:space="preserve"> and  external  stakeholders  to  ensure  compliance with health and safety regulations.</w:t>
      </w:r>
    </w:p>
    <w:p w14:paraId="65C612A5" w14:textId="77777777" w:rsidR="00B758E3" w:rsidRPr="005869C2" w:rsidRDefault="00B758E3" w:rsidP="00EA0F64">
      <w:pPr>
        <w:numPr>
          <w:ilvl w:val="0"/>
          <w:numId w:val="2"/>
        </w:numPr>
        <w:spacing w:before="86"/>
        <w:ind w:right="283"/>
        <w:rPr>
          <w:color w:val="0F243E" w:themeColor="text2" w:themeShade="80"/>
          <w:sz w:val="22"/>
        </w:rPr>
      </w:pPr>
      <w:r w:rsidRPr="005869C2">
        <w:rPr>
          <w:color w:val="0F243E" w:themeColor="text2" w:themeShade="80"/>
          <w:sz w:val="22"/>
        </w:rPr>
        <w:t>Staying up to date with changes in legislation and industry best practices and make recommendations for improvements as necessary.</w:t>
      </w:r>
    </w:p>
    <w:p w14:paraId="1DCA6F52" w14:textId="77777777" w:rsidR="00B758E3" w:rsidRPr="005869C2" w:rsidRDefault="00B758E3" w:rsidP="00EA0F64">
      <w:pPr>
        <w:numPr>
          <w:ilvl w:val="0"/>
          <w:numId w:val="2"/>
        </w:numPr>
        <w:spacing w:before="86"/>
        <w:ind w:right="283"/>
        <w:rPr>
          <w:color w:val="0F243E" w:themeColor="text2" w:themeShade="80"/>
          <w:sz w:val="22"/>
        </w:rPr>
      </w:pPr>
      <w:r w:rsidRPr="005869C2">
        <w:rPr>
          <w:color w:val="0F243E" w:themeColor="text2" w:themeShade="80"/>
          <w:sz w:val="22"/>
        </w:rPr>
        <w:t>Managing, developing and implementing continual improvement practices and ensure that areas of responsibility operate in a manner that accord with appropriate statutory guidance, policies, procedures and values.</w:t>
      </w:r>
    </w:p>
    <w:p w14:paraId="7A1D6996" w14:textId="41531FF6" w:rsidR="00B758E3" w:rsidRPr="005869C2" w:rsidRDefault="00B758E3" w:rsidP="00EA0F64">
      <w:pPr>
        <w:numPr>
          <w:ilvl w:val="0"/>
          <w:numId w:val="2"/>
        </w:numPr>
        <w:spacing w:before="86"/>
        <w:ind w:right="283"/>
        <w:rPr>
          <w:color w:val="0F243E" w:themeColor="text2" w:themeShade="80"/>
          <w:sz w:val="22"/>
        </w:rPr>
      </w:pPr>
      <w:r w:rsidRPr="005869C2">
        <w:rPr>
          <w:color w:val="0F243E" w:themeColor="text2" w:themeShade="80"/>
          <w:sz w:val="22"/>
        </w:rPr>
        <w:t xml:space="preserve">Participating in and reporting to the Health and Safety Committee to promote </w:t>
      </w:r>
      <w:r w:rsidR="00C16B76" w:rsidRPr="005869C2">
        <w:rPr>
          <w:color w:val="0F243E" w:themeColor="text2" w:themeShade="80"/>
          <w:sz w:val="22"/>
        </w:rPr>
        <w:t xml:space="preserve">the importance </w:t>
      </w:r>
      <w:r w:rsidRPr="005869C2">
        <w:rPr>
          <w:color w:val="0F243E" w:themeColor="text2" w:themeShade="80"/>
          <w:sz w:val="22"/>
        </w:rPr>
        <w:t>of safety within the organisation.</w:t>
      </w:r>
    </w:p>
    <w:p w14:paraId="5568A6A9" w14:textId="5FC09718" w:rsidR="00B758E3" w:rsidRPr="005869C2" w:rsidRDefault="00B758E3" w:rsidP="00EA0F64">
      <w:pPr>
        <w:numPr>
          <w:ilvl w:val="0"/>
          <w:numId w:val="2"/>
        </w:numPr>
        <w:spacing w:before="86"/>
        <w:ind w:right="283"/>
        <w:rPr>
          <w:color w:val="0F243E" w:themeColor="text2" w:themeShade="80"/>
          <w:sz w:val="22"/>
        </w:rPr>
      </w:pPr>
      <w:r w:rsidRPr="005869C2">
        <w:rPr>
          <w:color w:val="0F243E" w:themeColor="text2" w:themeShade="80"/>
          <w:sz w:val="22"/>
        </w:rPr>
        <w:t xml:space="preserve">Providing strategic direction leadership, operational management and financial budgetary control for the Health &amp; Safety </w:t>
      </w:r>
      <w:r w:rsidR="006E42F8" w:rsidRPr="005869C2">
        <w:rPr>
          <w:color w:val="0F243E" w:themeColor="text2" w:themeShade="80"/>
          <w:sz w:val="22"/>
        </w:rPr>
        <w:t>Team</w:t>
      </w:r>
      <w:r w:rsidRPr="005869C2">
        <w:rPr>
          <w:color w:val="0F243E" w:themeColor="text2" w:themeShade="80"/>
          <w:sz w:val="22"/>
        </w:rPr>
        <w:t>.</w:t>
      </w:r>
    </w:p>
    <w:p w14:paraId="2ACE954F" w14:textId="77777777" w:rsidR="00B758E3" w:rsidRPr="005869C2" w:rsidRDefault="00B758E3" w:rsidP="00EA0F64">
      <w:pPr>
        <w:numPr>
          <w:ilvl w:val="0"/>
          <w:numId w:val="2"/>
        </w:numPr>
        <w:spacing w:before="86"/>
        <w:ind w:right="283"/>
        <w:rPr>
          <w:color w:val="0F243E" w:themeColor="text2" w:themeShade="80"/>
          <w:sz w:val="22"/>
        </w:rPr>
      </w:pPr>
      <w:r w:rsidRPr="005869C2">
        <w:rPr>
          <w:color w:val="0F243E" w:themeColor="text2" w:themeShade="80"/>
          <w:sz w:val="22"/>
        </w:rPr>
        <w:t xml:space="preserve">Providing strategic leadership in the application of the Health &amp; Safety </w:t>
      </w:r>
      <w:proofErr w:type="gramStart"/>
      <w:r w:rsidRPr="005869C2">
        <w:rPr>
          <w:color w:val="0F243E" w:themeColor="text2" w:themeShade="80"/>
          <w:sz w:val="22"/>
        </w:rPr>
        <w:t>At</w:t>
      </w:r>
      <w:proofErr w:type="gramEnd"/>
      <w:r w:rsidRPr="005869C2">
        <w:rPr>
          <w:color w:val="0F243E" w:themeColor="text2" w:themeShade="80"/>
          <w:sz w:val="22"/>
        </w:rPr>
        <w:t xml:space="preserve"> Work Act 1974 and other legislation relevant to the company’s business.</w:t>
      </w:r>
    </w:p>
    <w:p w14:paraId="5242D176" w14:textId="77777777" w:rsidR="00B758E3" w:rsidRPr="005869C2" w:rsidRDefault="00B758E3" w:rsidP="00EA0F64">
      <w:pPr>
        <w:numPr>
          <w:ilvl w:val="0"/>
          <w:numId w:val="2"/>
        </w:numPr>
        <w:spacing w:before="86"/>
        <w:ind w:right="283"/>
        <w:rPr>
          <w:color w:val="0F243E" w:themeColor="text2" w:themeShade="80"/>
          <w:sz w:val="22"/>
        </w:rPr>
      </w:pPr>
      <w:r w:rsidRPr="005869C2">
        <w:rPr>
          <w:color w:val="0F243E" w:themeColor="text2" w:themeShade="80"/>
          <w:sz w:val="22"/>
        </w:rPr>
        <w:t>Overseeing the development of directorate-level approaches to service reliance and responsiveness to major incidents,</w:t>
      </w:r>
    </w:p>
    <w:p w14:paraId="5AAD8A55" w14:textId="393FFFF1" w:rsidR="00B758E3" w:rsidRPr="005869C2" w:rsidRDefault="00B758E3" w:rsidP="00EA0F64">
      <w:pPr>
        <w:numPr>
          <w:ilvl w:val="0"/>
          <w:numId w:val="2"/>
        </w:numPr>
        <w:spacing w:before="86" w:line="237" w:lineRule="auto"/>
        <w:ind w:right="283"/>
        <w:rPr>
          <w:color w:val="0F243E" w:themeColor="text2" w:themeShade="80"/>
          <w:sz w:val="22"/>
        </w:rPr>
      </w:pPr>
      <w:r w:rsidRPr="005869C2">
        <w:rPr>
          <w:color w:val="0F243E" w:themeColor="text2" w:themeShade="80"/>
          <w:sz w:val="22"/>
        </w:rPr>
        <w:t xml:space="preserve">Planning and delivering </w:t>
      </w:r>
      <w:r w:rsidR="00E22B26" w:rsidRPr="005869C2">
        <w:rPr>
          <w:color w:val="0F243E" w:themeColor="text2" w:themeShade="80"/>
          <w:sz w:val="22"/>
        </w:rPr>
        <w:t xml:space="preserve">appropriate </w:t>
      </w:r>
      <w:r w:rsidRPr="005869C2">
        <w:rPr>
          <w:color w:val="0F243E" w:themeColor="text2" w:themeShade="80"/>
          <w:sz w:val="22"/>
        </w:rPr>
        <w:t>audit</w:t>
      </w:r>
      <w:r w:rsidR="00E22B26" w:rsidRPr="005869C2">
        <w:rPr>
          <w:color w:val="0F243E" w:themeColor="text2" w:themeShade="80"/>
          <w:sz w:val="22"/>
        </w:rPr>
        <w:t xml:space="preserve"> and assurance</w:t>
      </w:r>
      <w:r w:rsidRPr="005869C2">
        <w:rPr>
          <w:color w:val="0F243E" w:themeColor="text2" w:themeShade="80"/>
          <w:sz w:val="22"/>
        </w:rPr>
        <w:t xml:space="preserve"> programme</w:t>
      </w:r>
      <w:r w:rsidR="00E22B26" w:rsidRPr="005869C2">
        <w:rPr>
          <w:color w:val="0F243E" w:themeColor="text2" w:themeShade="80"/>
          <w:sz w:val="22"/>
        </w:rPr>
        <w:t>s</w:t>
      </w:r>
      <w:r w:rsidRPr="005869C2">
        <w:rPr>
          <w:color w:val="0F243E" w:themeColor="text2" w:themeShade="80"/>
          <w:sz w:val="22"/>
        </w:rPr>
        <w:t xml:space="preserve"> to ensure regulatory </w:t>
      </w:r>
      <w:r w:rsidR="00E22B26" w:rsidRPr="005869C2">
        <w:rPr>
          <w:color w:val="0F243E" w:themeColor="text2" w:themeShade="80"/>
          <w:sz w:val="22"/>
        </w:rPr>
        <w:t xml:space="preserve">requirements are met </w:t>
      </w:r>
      <w:r w:rsidRPr="005869C2">
        <w:rPr>
          <w:color w:val="0F243E" w:themeColor="text2" w:themeShade="80"/>
          <w:sz w:val="22"/>
        </w:rPr>
        <w:t>and to identify areas for health and safety improvement and to develop practice, cost effective recommendations to implement.</w:t>
      </w:r>
    </w:p>
    <w:p w14:paraId="31BC4707" w14:textId="30545B30" w:rsidR="00BB5971" w:rsidRPr="005869C2" w:rsidRDefault="00B758E3" w:rsidP="00EA0F64">
      <w:pPr>
        <w:numPr>
          <w:ilvl w:val="0"/>
          <w:numId w:val="2"/>
        </w:numPr>
        <w:spacing w:before="86"/>
        <w:ind w:right="283"/>
        <w:rPr>
          <w:color w:val="0F243E" w:themeColor="text2" w:themeShade="80"/>
          <w:sz w:val="22"/>
        </w:rPr>
      </w:pPr>
      <w:r w:rsidRPr="005869C2">
        <w:rPr>
          <w:color w:val="0F243E" w:themeColor="text2" w:themeShade="80"/>
          <w:sz w:val="22"/>
        </w:rPr>
        <w:t>Highlighting areas where poor practice and/or significant risk have occurred and prepare, in conjunction with line managers, remedial plans.</w:t>
      </w:r>
    </w:p>
    <w:p w14:paraId="0328C35D" w14:textId="77777777" w:rsidR="001A1D66" w:rsidRPr="005869C2" w:rsidRDefault="001A1D66" w:rsidP="00EA0F64">
      <w:pPr>
        <w:numPr>
          <w:ilvl w:val="0"/>
          <w:numId w:val="2"/>
        </w:numPr>
        <w:spacing w:before="86"/>
        <w:ind w:right="283"/>
        <w:rPr>
          <w:color w:val="0F243E" w:themeColor="text2" w:themeShade="80"/>
          <w:sz w:val="22"/>
        </w:rPr>
      </w:pPr>
      <w:r w:rsidRPr="005869C2">
        <w:rPr>
          <w:color w:val="0F243E" w:themeColor="text2" w:themeShade="80"/>
          <w:sz w:val="22"/>
        </w:rPr>
        <w:t>Investigating incidents and producing detailed factual reports, identifying root causes and recommendations for improvement as well as overseeing the management of actions to ensure they are completed within given timescales.</w:t>
      </w:r>
    </w:p>
    <w:p w14:paraId="4DDB71CB" w14:textId="77777777" w:rsidR="001A1D66" w:rsidRPr="005869C2" w:rsidRDefault="001A1D66" w:rsidP="00EA0F64">
      <w:pPr>
        <w:numPr>
          <w:ilvl w:val="0"/>
          <w:numId w:val="2"/>
        </w:numPr>
        <w:spacing w:before="86"/>
        <w:ind w:right="283"/>
        <w:rPr>
          <w:color w:val="0F243E" w:themeColor="text2" w:themeShade="80"/>
          <w:sz w:val="22"/>
        </w:rPr>
      </w:pPr>
      <w:r w:rsidRPr="005869C2">
        <w:rPr>
          <w:color w:val="0F243E" w:themeColor="text2" w:themeShade="80"/>
          <w:sz w:val="22"/>
        </w:rPr>
        <w:t>Ensuring that any incident that falls within the scope of RIDDOR is reported to the HSE.</w:t>
      </w:r>
    </w:p>
    <w:p w14:paraId="7CE146A4" w14:textId="77777777" w:rsidR="00AA089E" w:rsidRDefault="00AA089E" w:rsidP="00AA089E">
      <w:pPr>
        <w:spacing w:before="86"/>
        <w:ind w:left="360" w:right="283"/>
        <w:rPr>
          <w:color w:val="0F243E" w:themeColor="text2" w:themeShade="80"/>
          <w:sz w:val="22"/>
        </w:rPr>
      </w:pPr>
    </w:p>
    <w:p w14:paraId="249E370E" w14:textId="77777777" w:rsidR="00AA089E" w:rsidRDefault="00AA089E" w:rsidP="00AA089E">
      <w:pPr>
        <w:spacing w:before="86"/>
        <w:ind w:left="360" w:right="283"/>
        <w:rPr>
          <w:color w:val="0F243E" w:themeColor="text2" w:themeShade="80"/>
          <w:sz w:val="22"/>
        </w:rPr>
      </w:pPr>
    </w:p>
    <w:p w14:paraId="76A95CA0" w14:textId="69600B4B" w:rsidR="001A1D66" w:rsidRPr="005869C2" w:rsidRDefault="001A1D66" w:rsidP="00EA0F64">
      <w:pPr>
        <w:numPr>
          <w:ilvl w:val="0"/>
          <w:numId w:val="2"/>
        </w:numPr>
        <w:spacing w:before="86"/>
        <w:ind w:right="283"/>
        <w:rPr>
          <w:color w:val="0F243E" w:themeColor="text2" w:themeShade="80"/>
          <w:sz w:val="22"/>
        </w:rPr>
      </w:pPr>
      <w:r w:rsidRPr="005869C2">
        <w:rPr>
          <w:color w:val="0F243E" w:themeColor="text2" w:themeShade="80"/>
          <w:sz w:val="22"/>
        </w:rPr>
        <w:t>Ensuring that any incident that is deemed to have posed a significant risk to the company or is reportable under RIDDOR is fully investigated and reported.</w:t>
      </w:r>
    </w:p>
    <w:p w14:paraId="5A535BD6" w14:textId="77777777" w:rsidR="001A1D66" w:rsidRPr="005869C2" w:rsidRDefault="001A1D66" w:rsidP="00EA0F64">
      <w:pPr>
        <w:numPr>
          <w:ilvl w:val="0"/>
          <w:numId w:val="2"/>
        </w:numPr>
        <w:spacing w:before="86"/>
        <w:ind w:right="283"/>
        <w:rPr>
          <w:color w:val="0F243E" w:themeColor="text2" w:themeShade="80"/>
          <w:sz w:val="22"/>
        </w:rPr>
      </w:pPr>
      <w:r w:rsidRPr="005869C2">
        <w:rPr>
          <w:color w:val="0F243E" w:themeColor="text2" w:themeShade="80"/>
          <w:sz w:val="22"/>
        </w:rPr>
        <w:t>Dealing with the HSE, the Environment Agency, insurers and other bodies in the event of a major incident or as required.</w:t>
      </w:r>
    </w:p>
    <w:p w14:paraId="58CC8902" w14:textId="77777777" w:rsidR="00DF5BEA" w:rsidRDefault="00DF5BEA" w:rsidP="00CE4EBD">
      <w:pPr>
        <w:numPr>
          <w:ilvl w:val="0"/>
          <w:numId w:val="2"/>
        </w:numPr>
        <w:spacing w:before="86"/>
        <w:ind w:right="283"/>
        <w:rPr>
          <w:color w:val="0F243E" w:themeColor="text2" w:themeShade="80"/>
          <w:sz w:val="22"/>
          <w:szCs w:val="22"/>
        </w:rPr>
      </w:pPr>
      <w:r w:rsidRPr="00DF5BEA">
        <w:rPr>
          <w:color w:val="0F243E" w:themeColor="text2" w:themeShade="80"/>
          <w:sz w:val="22"/>
          <w:szCs w:val="22"/>
        </w:rPr>
        <w:t>Support in re</w:t>
      </w:r>
      <w:r w:rsidR="001A1D66" w:rsidRPr="00DF5BEA">
        <w:rPr>
          <w:color w:val="0F243E" w:themeColor="text2" w:themeShade="80"/>
          <w:sz w:val="22"/>
          <w:szCs w:val="22"/>
        </w:rPr>
        <w:t>sponses to insurance claims</w:t>
      </w:r>
      <w:r w:rsidRPr="00DF5BEA">
        <w:rPr>
          <w:color w:val="0F243E" w:themeColor="text2" w:themeShade="80"/>
          <w:sz w:val="22"/>
          <w:szCs w:val="22"/>
        </w:rPr>
        <w:t xml:space="preserve"> investigations</w:t>
      </w:r>
    </w:p>
    <w:p w14:paraId="18CAC12D" w14:textId="30982B94" w:rsidR="00AB06AE" w:rsidRPr="00DF5BEA" w:rsidRDefault="00AB06AE" w:rsidP="00CE4EBD">
      <w:pPr>
        <w:numPr>
          <w:ilvl w:val="0"/>
          <w:numId w:val="2"/>
        </w:numPr>
        <w:spacing w:before="86"/>
        <w:ind w:right="283"/>
        <w:rPr>
          <w:color w:val="0F243E" w:themeColor="text2" w:themeShade="80"/>
          <w:sz w:val="22"/>
          <w:szCs w:val="22"/>
        </w:rPr>
      </w:pPr>
      <w:r w:rsidRPr="00DF5BEA">
        <w:rPr>
          <w:color w:val="0F243E" w:themeColor="text2" w:themeShade="80"/>
          <w:sz w:val="22"/>
          <w:szCs w:val="22"/>
        </w:rPr>
        <w:t>Leading the Environmental Management System and ensuring on-going ISO14001 accreditation, working with the ESG group to raise the profile of this work, engage colleagues across the organisation as environmental champions and ensure robust processes and controls are in place.</w:t>
      </w:r>
    </w:p>
    <w:p w14:paraId="4D2847D4" w14:textId="32984CE6" w:rsidR="00AB06AE" w:rsidRPr="00AA089E" w:rsidRDefault="00AB06AE" w:rsidP="00AA089E">
      <w:pPr>
        <w:numPr>
          <w:ilvl w:val="0"/>
          <w:numId w:val="2"/>
        </w:numPr>
        <w:spacing w:before="86"/>
        <w:ind w:right="283"/>
        <w:rPr>
          <w:color w:val="0F243E" w:themeColor="text2" w:themeShade="80"/>
          <w:sz w:val="22"/>
        </w:rPr>
      </w:pPr>
      <w:r>
        <w:rPr>
          <w:color w:val="0F243E" w:themeColor="text2" w:themeShade="80"/>
          <w:sz w:val="22"/>
        </w:rPr>
        <w:t>Report on progress to the ESG group and the senior management as required.</w:t>
      </w:r>
    </w:p>
    <w:p w14:paraId="01BF39FD" w14:textId="46BD22FD" w:rsidR="00BB5971" w:rsidRPr="005869C2" w:rsidRDefault="00BB5971" w:rsidP="00EA0F64">
      <w:pPr>
        <w:ind w:left="426" w:right="283" w:hanging="426"/>
        <w:jc w:val="both"/>
        <w:rPr>
          <w:rFonts w:cs="Arial"/>
          <w:color w:val="0F243E" w:themeColor="text2" w:themeShade="80"/>
          <w:sz w:val="22"/>
          <w:szCs w:val="22"/>
          <w:u w:val="single"/>
        </w:rPr>
      </w:pPr>
      <w:r w:rsidRPr="005869C2">
        <w:rPr>
          <w:rFonts w:cs="Arial"/>
          <w:color w:val="0F243E" w:themeColor="text2" w:themeShade="80"/>
          <w:sz w:val="22"/>
          <w:szCs w:val="22"/>
          <w:u w:val="single"/>
        </w:rPr>
        <w:tab/>
      </w:r>
      <w:r w:rsidRPr="005869C2">
        <w:rPr>
          <w:rFonts w:cs="Arial"/>
          <w:color w:val="0F243E" w:themeColor="text2" w:themeShade="80"/>
          <w:sz w:val="22"/>
          <w:szCs w:val="22"/>
          <w:u w:val="single"/>
        </w:rPr>
        <w:tab/>
      </w:r>
      <w:r w:rsidRPr="005869C2">
        <w:rPr>
          <w:rFonts w:cs="Arial"/>
          <w:color w:val="0F243E" w:themeColor="text2" w:themeShade="80"/>
          <w:sz w:val="22"/>
          <w:szCs w:val="22"/>
          <w:u w:val="single"/>
        </w:rPr>
        <w:tab/>
      </w:r>
      <w:r w:rsidRPr="005869C2">
        <w:rPr>
          <w:rFonts w:cs="Arial"/>
          <w:color w:val="0F243E" w:themeColor="text2" w:themeShade="80"/>
          <w:sz w:val="22"/>
          <w:szCs w:val="22"/>
          <w:u w:val="single"/>
        </w:rPr>
        <w:tab/>
      </w:r>
      <w:r w:rsidRPr="005869C2">
        <w:rPr>
          <w:rFonts w:cs="Arial"/>
          <w:color w:val="0F243E" w:themeColor="text2" w:themeShade="80"/>
          <w:sz w:val="22"/>
          <w:szCs w:val="22"/>
          <w:u w:val="single"/>
        </w:rPr>
        <w:tab/>
      </w:r>
      <w:r w:rsidRPr="005869C2">
        <w:rPr>
          <w:rFonts w:cs="Arial"/>
          <w:color w:val="0F243E" w:themeColor="text2" w:themeShade="80"/>
          <w:sz w:val="22"/>
          <w:szCs w:val="22"/>
          <w:u w:val="single"/>
        </w:rPr>
        <w:tab/>
      </w:r>
      <w:r w:rsidRPr="005869C2">
        <w:rPr>
          <w:rFonts w:cs="Arial"/>
          <w:color w:val="0F243E" w:themeColor="text2" w:themeShade="80"/>
          <w:sz w:val="22"/>
          <w:szCs w:val="22"/>
          <w:u w:val="single"/>
        </w:rPr>
        <w:tab/>
      </w:r>
      <w:r w:rsidRPr="005869C2">
        <w:rPr>
          <w:rFonts w:cs="Arial"/>
          <w:color w:val="0F243E" w:themeColor="text2" w:themeShade="80"/>
          <w:sz w:val="22"/>
          <w:szCs w:val="22"/>
          <w:u w:val="single"/>
        </w:rPr>
        <w:tab/>
      </w:r>
    </w:p>
    <w:p w14:paraId="20205DC7" w14:textId="77777777" w:rsidR="00BB5971" w:rsidRPr="005869C2" w:rsidRDefault="00BB5971" w:rsidP="00EA0F64">
      <w:pPr>
        <w:tabs>
          <w:tab w:val="left" w:pos="540"/>
        </w:tabs>
        <w:ind w:right="283"/>
        <w:jc w:val="both"/>
        <w:rPr>
          <w:rFonts w:ascii="Bariol" w:hAnsi="Bariol" w:cs="Arial"/>
          <w:b/>
          <w:color w:val="0F243E" w:themeColor="text2" w:themeShade="80"/>
          <w:sz w:val="28"/>
          <w:szCs w:val="28"/>
        </w:rPr>
      </w:pPr>
      <w:r w:rsidRPr="005869C2">
        <w:rPr>
          <w:rFonts w:ascii="Bariol" w:hAnsi="Bariol" w:cs="Arial"/>
          <w:b/>
          <w:color w:val="0F243E" w:themeColor="text2" w:themeShade="80"/>
          <w:sz w:val="28"/>
          <w:szCs w:val="28"/>
        </w:rPr>
        <w:t>Relationships</w:t>
      </w:r>
    </w:p>
    <w:p w14:paraId="14BA5DFC" w14:textId="77777777" w:rsidR="00BB5971" w:rsidRPr="005869C2" w:rsidRDefault="00BB5971" w:rsidP="00EA0F64">
      <w:pPr>
        <w:ind w:left="426" w:right="283" w:hanging="426"/>
        <w:jc w:val="both"/>
        <w:rPr>
          <w:rFonts w:cs="Arial"/>
          <w:color w:val="0F243E" w:themeColor="text2" w:themeShade="80"/>
          <w:sz w:val="22"/>
          <w:szCs w:val="22"/>
        </w:rPr>
      </w:pPr>
    </w:p>
    <w:p w14:paraId="4A8EE1AC" w14:textId="557F6B49" w:rsidR="00BB5971" w:rsidRPr="005869C2" w:rsidRDefault="00BB5971" w:rsidP="00EA0F64">
      <w:pPr>
        <w:ind w:right="283"/>
        <w:jc w:val="both"/>
        <w:rPr>
          <w:rFonts w:cs="Arial"/>
          <w:color w:val="0F243E" w:themeColor="text2" w:themeShade="80"/>
          <w:sz w:val="22"/>
          <w:szCs w:val="22"/>
        </w:rPr>
      </w:pPr>
      <w:r w:rsidRPr="005869C2">
        <w:rPr>
          <w:rFonts w:cs="Arial"/>
          <w:color w:val="0F243E" w:themeColor="text2" w:themeShade="80"/>
          <w:sz w:val="22"/>
          <w:szCs w:val="22"/>
        </w:rPr>
        <w:t xml:space="preserve">You will report to the </w:t>
      </w:r>
      <w:r w:rsidR="00426D81" w:rsidRPr="005869C2">
        <w:rPr>
          <w:rFonts w:cs="Arial"/>
          <w:color w:val="0F243E" w:themeColor="text2" w:themeShade="80"/>
          <w:sz w:val="22"/>
          <w:szCs w:val="22"/>
        </w:rPr>
        <w:t>Corporate Director of Governance</w:t>
      </w:r>
      <w:r w:rsidR="00DA44B1" w:rsidRPr="005869C2">
        <w:rPr>
          <w:rFonts w:cs="Arial"/>
          <w:color w:val="0F243E" w:themeColor="text2" w:themeShade="80"/>
          <w:sz w:val="22"/>
          <w:szCs w:val="22"/>
        </w:rPr>
        <w:t>,</w:t>
      </w:r>
      <w:r w:rsidR="00B05282" w:rsidRPr="005869C2">
        <w:rPr>
          <w:rFonts w:cs="Arial"/>
          <w:color w:val="0F243E" w:themeColor="text2" w:themeShade="80"/>
          <w:sz w:val="22"/>
          <w:szCs w:val="22"/>
        </w:rPr>
        <w:t xml:space="preserve"> Compliance</w:t>
      </w:r>
      <w:r w:rsidR="00DA44B1" w:rsidRPr="005869C2">
        <w:rPr>
          <w:rFonts w:cs="Arial"/>
          <w:color w:val="0F243E" w:themeColor="text2" w:themeShade="80"/>
          <w:sz w:val="22"/>
          <w:szCs w:val="22"/>
        </w:rPr>
        <w:t xml:space="preserve"> and Communications</w:t>
      </w:r>
      <w:r w:rsidR="00465E17" w:rsidRPr="005869C2">
        <w:rPr>
          <w:rFonts w:cs="Arial"/>
          <w:color w:val="0F243E" w:themeColor="text2" w:themeShade="80"/>
          <w:sz w:val="22"/>
          <w:szCs w:val="22"/>
        </w:rPr>
        <w:t xml:space="preserve"> and y</w:t>
      </w:r>
      <w:r w:rsidRPr="005869C2">
        <w:rPr>
          <w:rFonts w:cs="Arial"/>
          <w:color w:val="0F243E" w:themeColor="text2" w:themeShade="80"/>
          <w:sz w:val="22"/>
          <w:szCs w:val="22"/>
        </w:rPr>
        <w:t xml:space="preserve">ou will work </w:t>
      </w:r>
      <w:r w:rsidR="00465E17" w:rsidRPr="005869C2">
        <w:rPr>
          <w:rFonts w:cs="Arial"/>
          <w:color w:val="0F243E" w:themeColor="text2" w:themeShade="80"/>
          <w:sz w:val="22"/>
          <w:szCs w:val="22"/>
        </w:rPr>
        <w:t xml:space="preserve">across the organisation </w:t>
      </w:r>
      <w:r w:rsidRPr="005869C2">
        <w:rPr>
          <w:rFonts w:cs="Arial"/>
          <w:color w:val="0F243E" w:themeColor="text2" w:themeShade="80"/>
          <w:sz w:val="22"/>
          <w:szCs w:val="22"/>
        </w:rPr>
        <w:t xml:space="preserve">working </w:t>
      </w:r>
      <w:r w:rsidR="00465E17" w:rsidRPr="005869C2">
        <w:rPr>
          <w:rFonts w:cs="Arial"/>
          <w:color w:val="0F243E" w:themeColor="text2" w:themeShade="80"/>
          <w:sz w:val="22"/>
          <w:szCs w:val="22"/>
        </w:rPr>
        <w:t>with different</w:t>
      </w:r>
      <w:r w:rsidRPr="005869C2">
        <w:rPr>
          <w:rFonts w:cs="Arial"/>
          <w:color w:val="0F243E" w:themeColor="text2" w:themeShade="80"/>
          <w:sz w:val="22"/>
          <w:szCs w:val="22"/>
        </w:rPr>
        <w:t xml:space="preserve"> teams and at various levels</w:t>
      </w:r>
      <w:r w:rsidR="00426D81" w:rsidRPr="005869C2">
        <w:rPr>
          <w:rFonts w:cs="Arial"/>
          <w:color w:val="0F243E" w:themeColor="text2" w:themeShade="80"/>
          <w:sz w:val="22"/>
          <w:szCs w:val="22"/>
        </w:rPr>
        <w:t xml:space="preserve">. </w:t>
      </w:r>
      <w:r w:rsidR="00B05282" w:rsidRPr="005869C2">
        <w:rPr>
          <w:rFonts w:cs="Arial"/>
          <w:color w:val="0F243E" w:themeColor="text2" w:themeShade="80"/>
          <w:sz w:val="22"/>
          <w:szCs w:val="22"/>
        </w:rPr>
        <w:t>You will also be required to forge excellent relationships with external partners and stakeholders.</w:t>
      </w:r>
    </w:p>
    <w:p w14:paraId="3C1E3E80" w14:textId="6F509528" w:rsidR="00426D81" w:rsidRPr="005869C2" w:rsidRDefault="00426D81" w:rsidP="00EA0F64">
      <w:pPr>
        <w:ind w:right="283"/>
        <w:jc w:val="both"/>
        <w:rPr>
          <w:rFonts w:cs="Arial"/>
          <w:color w:val="0F243E" w:themeColor="text2" w:themeShade="80"/>
          <w:sz w:val="22"/>
          <w:szCs w:val="22"/>
        </w:rPr>
      </w:pPr>
    </w:p>
    <w:p w14:paraId="01770583" w14:textId="0FB3E37B" w:rsidR="00426D81" w:rsidRPr="005869C2" w:rsidRDefault="00016D63" w:rsidP="00EA0F64">
      <w:pPr>
        <w:ind w:right="283"/>
        <w:jc w:val="both"/>
        <w:rPr>
          <w:rFonts w:cs="Arial"/>
          <w:color w:val="0F243E" w:themeColor="text2" w:themeShade="80"/>
          <w:sz w:val="22"/>
          <w:szCs w:val="22"/>
        </w:rPr>
      </w:pPr>
      <w:r w:rsidRPr="005869C2">
        <w:rPr>
          <w:rFonts w:cs="Arial"/>
          <w:color w:val="0F243E" w:themeColor="text2" w:themeShade="80"/>
          <w:sz w:val="22"/>
          <w:szCs w:val="22"/>
        </w:rPr>
        <w:t xml:space="preserve">You will manage the </w:t>
      </w:r>
      <w:r w:rsidR="00C10064" w:rsidRPr="005869C2">
        <w:rPr>
          <w:rFonts w:cs="Arial"/>
          <w:color w:val="0F243E" w:themeColor="text2" w:themeShade="80"/>
          <w:sz w:val="22"/>
          <w:szCs w:val="22"/>
        </w:rPr>
        <w:t>Health and Safety Team</w:t>
      </w:r>
      <w:r w:rsidRPr="005869C2">
        <w:rPr>
          <w:rFonts w:cs="Arial"/>
          <w:color w:val="0F243E" w:themeColor="text2" w:themeShade="80"/>
          <w:sz w:val="22"/>
          <w:szCs w:val="22"/>
        </w:rPr>
        <w:t>.</w:t>
      </w:r>
    </w:p>
    <w:p w14:paraId="1A57FD60" w14:textId="00D3F711" w:rsidR="00BB5971" w:rsidRPr="005869C2" w:rsidRDefault="00BB5971" w:rsidP="00EA0F64">
      <w:pPr>
        <w:ind w:right="283"/>
        <w:jc w:val="both"/>
        <w:rPr>
          <w:rFonts w:cs="Arial"/>
          <w:color w:val="0F243E" w:themeColor="text2" w:themeShade="80"/>
          <w:sz w:val="22"/>
          <w:szCs w:val="22"/>
          <w:u w:val="single"/>
        </w:rPr>
      </w:pPr>
      <w:r w:rsidRPr="005869C2">
        <w:rPr>
          <w:rFonts w:cs="Arial"/>
          <w:color w:val="0F243E" w:themeColor="text2" w:themeShade="80"/>
          <w:sz w:val="22"/>
          <w:szCs w:val="22"/>
          <w:u w:val="single"/>
        </w:rPr>
        <w:tab/>
      </w:r>
      <w:r w:rsidRPr="005869C2">
        <w:rPr>
          <w:rFonts w:cs="Arial"/>
          <w:color w:val="0F243E" w:themeColor="text2" w:themeShade="80"/>
          <w:sz w:val="22"/>
          <w:szCs w:val="22"/>
          <w:u w:val="single"/>
        </w:rPr>
        <w:tab/>
      </w:r>
      <w:r w:rsidRPr="005869C2">
        <w:rPr>
          <w:rFonts w:cs="Arial"/>
          <w:color w:val="0F243E" w:themeColor="text2" w:themeShade="80"/>
          <w:sz w:val="22"/>
          <w:szCs w:val="22"/>
          <w:u w:val="single"/>
        </w:rPr>
        <w:tab/>
      </w:r>
      <w:r w:rsidRPr="005869C2">
        <w:rPr>
          <w:rFonts w:cs="Arial"/>
          <w:color w:val="0F243E" w:themeColor="text2" w:themeShade="80"/>
          <w:sz w:val="22"/>
          <w:szCs w:val="22"/>
          <w:u w:val="single"/>
        </w:rPr>
        <w:tab/>
      </w:r>
      <w:r w:rsidRPr="005869C2">
        <w:rPr>
          <w:rFonts w:cs="Arial"/>
          <w:color w:val="0F243E" w:themeColor="text2" w:themeShade="80"/>
          <w:sz w:val="22"/>
          <w:szCs w:val="22"/>
          <w:u w:val="single"/>
        </w:rPr>
        <w:tab/>
      </w:r>
      <w:r w:rsidRPr="005869C2">
        <w:rPr>
          <w:rFonts w:cs="Arial"/>
          <w:color w:val="0F243E" w:themeColor="text2" w:themeShade="80"/>
          <w:sz w:val="22"/>
          <w:szCs w:val="22"/>
          <w:u w:val="single"/>
        </w:rPr>
        <w:tab/>
      </w:r>
      <w:r w:rsidRPr="005869C2">
        <w:rPr>
          <w:rFonts w:cs="Arial"/>
          <w:color w:val="0F243E" w:themeColor="text2" w:themeShade="80"/>
          <w:sz w:val="22"/>
          <w:szCs w:val="22"/>
          <w:u w:val="single"/>
        </w:rPr>
        <w:tab/>
      </w:r>
    </w:p>
    <w:p w14:paraId="3CA01EAC" w14:textId="77777777" w:rsidR="00BB5971" w:rsidRPr="005869C2" w:rsidRDefault="00BB5971" w:rsidP="00EA0F64">
      <w:pPr>
        <w:ind w:right="283"/>
        <w:jc w:val="both"/>
        <w:rPr>
          <w:rFonts w:ascii="Bariol" w:hAnsi="Bariol" w:cs="Arial"/>
          <w:b/>
          <w:color w:val="0F243E" w:themeColor="text2" w:themeShade="80"/>
          <w:sz w:val="24"/>
          <w:szCs w:val="24"/>
        </w:rPr>
      </w:pPr>
      <w:r w:rsidRPr="005869C2">
        <w:rPr>
          <w:rFonts w:ascii="Bariol" w:hAnsi="Bariol" w:cs="Arial"/>
          <w:b/>
          <w:color w:val="0F243E" w:themeColor="text2" w:themeShade="80"/>
          <w:sz w:val="28"/>
          <w:szCs w:val="28"/>
        </w:rPr>
        <w:t>Role Requirements</w:t>
      </w:r>
      <w:r w:rsidRPr="005869C2">
        <w:rPr>
          <w:rFonts w:ascii="Bariol" w:hAnsi="Bariol" w:cs="Arial"/>
          <w:b/>
          <w:color w:val="0F243E" w:themeColor="text2" w:themeShade="80"/>
          <w:sz w:val="24"/>
          <w:szCs w:val="24"/>
        </w:rPr>
        <w:t xml:space="preserve">: </w:t>
      </w:r>
    </w:p>
    <w:p w14:paraId="65C57B4F" w14:textId="77777777" w:rsidR="00BB5971" w:rsidRPr="005869C2" w:rsidRDefault="00BB5971" w:rsidP="00EA0F64">
      <w:pPr>
        <w:ind w:left="360" w:right="283" w:hanging="360"/>
        <w:jc w:val="both"/>
        <w:rPr>
          <w:rFonts w:cs="Arial"/>
          <w:b/>
          <w:color w:val="0F243E" w:themeColor="text2" w:themeShade="80"/>
          <w:sz w:val="22"/>
          <w:szCs w:val="22"/>
        </w:rPr>
      </w:pPr>
    </w:p>
    <w:p w14:paraId="641862D5" w14:textId="0B210BDE" w:rsidR="00BB5971" w:rsidRPr="005869C2" w:rsidRDefault="00BB5971" w:rsidP="00EA0F64">
      <w:pPr>
        <w:ind w:right="283"/>
        <w:jc w:val="both"/>
        <w:rPr>
          <w:rFonts w:cs="Arial"/>
          <w:color w:val="0F243E" w:themeColor="text2" w:themeShade="80"/>
          <w:sz w:val="22"/>
          <w:szCs w:val="22"/>
        </w:rPr>
      </w:pPr>
      <w:r w:rsidRPr="005869C2">
        <w:rPr>
          <w:rFonts w:cs="Arial"/>
          <w:color w:val="0F243E" w:themeColor="text2" w:themeShade="80"/>
          <w:sz w:val="22"/>
          <w:szCs w:val="22"/>
        </w:rPr>
        <w:t>There are certain qualifications and experience that we are looking for:</w:t>
      </w:r>
    </w:p>
    <w:p w14:paraId="16947D1E" w14:textId="77777777" w:rsidR="00BB5971" w:rsidRPr="005869C2" w:rsidRDefault="00BB5971" w:rsidP="00EA0F64">
      <w:pPr>
        <w:ind w:right="283"/>
        <w:jc w:val="both"/>
        <w:rPr>
          <w:rFonts w:cs="Arial"/>
          <w:color w:val="0F243E" w:themeColor="text2" w:themeShade="80"/>
          <w:sz w:val="22"/>
          <w:szCs w:val="22"/>
        </w:rPr>
      </w:pPr>
    </w:p>
    <w:p w14:paraId="1CA11528" w14:textId="083674B1" w:rsidR="00FB728F" w:rsidRPr="00346D6D" w:rsidRDefault="00FB728F" w:rsidP="00FB728F">
      <w:pPr>
        <w:numPr>
          <w:ilvl w:val="0"/>
          <w:numId w:val="30"/>
        </w:numPr>
        <w:ind w:right="283"/>
        <w:jc w:val="both"/>
        <w:rPr>
          <w:rFonts w:cs="Arial"/>
          <w:color w:val="0F243E" w:themeColor="text2" w:themeShade="80"/>
          <w:sz w:val="22"/>
          <w:szCs w:val="22"/>
        </w:rPr>
      </w:pPr>
      <w:r w:rsidRPr="48DB28DC">
        <w:rPr>
          <w:rFonts w:cs="Arial"/>
          <w:color w:val="0F243E" w:themeColor="text2" w:themeShade="80"/>
          <w:sz w:val="22"/>
          <w:szCs w:val="22"/>
        </w:rPr>
        <w:t xml:space="preserve">Relevant professional qualifications and experience, </w:t>
      </w:r>
      <w:r w:rsidR="00AB06AE" w:rsidRPr="48DB28DC">
        <w:rPr>
          <w:rFonts w:cs="Arial"/>
          <w:color w:val="0F243E" w:themeColor="text2" w:themeShade="80"/>
          <w:sz w:val="22"/>
          <w:szCs w:val="22"/>
        </w:rPr>
        <w:t xml:space="preserve">specifically </w:t>
      </w:r>
      <w:r w:rsidRPr="48DB28DC">
        <w:rPr>
          <w:rFonts w:cs="Arial"/>
          <w:color w:val="0F243E" w:themeColor="text2" w:themeShade="80"/>
          <w:sz w:val="22"/>
          <w:szCs w:val="22"/>
        </w:rPr>
        <w:t>NEBOSH diploma</w:t>
      </w:r>
      <w:r w:rsidR="00AC3CEA" w:rsidRPr="48DB28DC">
        <w:rPr>
          <w:rFonts w:cs="Arial"/>
          <w:color w:val="0F243E" w:themeColor="text2" w:themeShade="80"/>
          <w:sz w:val="22"/>
          <w:szCs w:val="22"/>
        </w:rPr>
        <w:t xml:space="preserve"> </w:t>
      </w:r>
      <w:r w:rsidR="00AB06AE" w:rsidRPr="48DB28DC">
        <w:rPr>
          <w:rFonts w:cs="Arial"/>
          <w:color w:val="0F243E" w:themeColor="text2" w:themeShade="80"/>
          <w:sz w:val="22"/>
          <w:szCs w:val="22"/>
        </w:rPr>
        <w:t xml:space="preserve">and </w:t>
      </w:r>
      <w:r w:rsidR="00DF5BEA">
        <w:rPr>
          <w:rFonts w:cs="Arial"/>
          <w:color w:val="0F243E" w:themeColor="text2" w:themeShade="80"/>
          <w:sz w:val="22"/>
          <w:szCs w:val="22"/>
        </w:rPr>
        <w:t xml:space="preserve">preferably </w:t>
      </w:r>
      <w:r w:rsidR="00AB06AE" w:rsidRPr="48DB28DC">
        <w:rPr>
          <w:rFonts w:cs="Arial"/>
          <w:color w:val="0F243E" w:themeColor="text2" w:themeShade="80"/>
          <w:sz w:val="22"/>
          <w:szCs w:val="22"/>
        </w:rPr>
        <w:t>a recognised e</w:t>
      </w:r>
      <w:r w:rsidR="00FD6C0B" w:rsidRPr="48DB28DC">
        <w:rPr>
          <w:rFonts w:cs="Arial"/>
          <w:color w:val="0F243E" w:themeColor="text2" w:themeShade="80"/>
          <w:sz w:val="22"/>
          <w:szCs w:val="22"/>
        </w:rPr>
        <w:t xml:space="preserve">nvironmental </w:t>
      </w:r>
      <w:r w:rsidR="00AB06AE" w:rsidRPr="48DB28DC">
        <w:rPr>
          <w:rFonts w:cs="Arial"/>
          <w:color w:val="0F243E" w:themeColor="text2" w:themeShade="80"/>
          <w:sz w:val="22"/>
          <w:szCs w:val="22"/>
        </w:rPr>
        <w:t>m</w:t>
      </w:r>
      <w:r w:rsidR="00FD6C0B" w:rsidRPr="48DB28DC">
        <w:rPr>
          <w:rFonts w:cs="Arial"/>
          <w:color w:val="0F243E" w:themeColor="text2" w:themeShade="80"/>
          <w:sz w:val="22"/>
          <w:szCs w:val="22"/>
        </w:rPr>
        <w:t xml:space="preserve">anagement </w:t>
      </w:r>
      <w:r w:rsidR="00DF5BEA">
        <w:rPr>
          <w:rFonts w:cs="Arial"/>
          <w:color w:val="0F243E" w:themeColor="text2" w:themeShade="80"/>
          <w:sz w:val="22"/>
          <w:szCs w:val="22"/>
        </w:rPr>
        <w:t>qualification or experience of environmental management systems.</w:t>
      </w:r>
    </w:p>
    <w:p w14:paraId="6AB559E6" w14:textId="77777777" w:rsidR="00FB728F" w:rsidRPr="00346D6D" w:rsidRDefault="00FB728F" w:rsidP="00FB728F">
      <w:pPr>
        <w:numPr>
          <w:ilvl w:val="0"/>
          <w:numId w:val="30"/>
        </w:numPr>
        <w:ind w:right="283"/>
        <w:jc w:val="both"/>
        <w:rPr>
          <w:rFonts w:cs="Arial"/>
          <w:color w:val="0F243E" w:themeColor="text2" w:themeShade="80"/>
          <w:sz w:val="22"/>
          <w:szCs w:val="22"/>
        </w:rPr>
      </w:pPr>
      <w:r w:rsidRPr="00346D6D">
        <w:rPr>
          <w:rFonts w:cs="Arial"/>
          <w:color w:val="0F243E" w:themeColor="text2" w:themeShade="80"/>
          <w:sz w:val="22"/>
          <w:szCs w:val="22"/>
        </w:rPr>
        <w:t>Full UK driving licence and access to a vehicle for business use.</w:t>
      </w:r>
    </w:p>
    <w:p w14:paraId="51FF9696" w14:textId="108EF981" w:rsidR="00346D6D" w:rsidRPr="003A4E1A" w:rsidRDefault="00346D6D" w:rsidP="003A4E1A">
      <w:pPr>
        <w:numPr>
          <w:ilvl w:val="0"/>
          <w:numId w:val="30"/>
        </w:numPr>
        <w:ind w:right="283"/>
        <w:jc w:val="both"/>
        <w:rPr>
          <w:rFonts w:cs="Arial"/>
          <w:color w:val="0F243E" w:themeColor="text2" w:themeShade="80"/>
          <w:sz w:val="22"/>
          <w:szCs w:val="22"/>
        </w:rPr>
      </w:pPr>
      <w:r w:rsidRPr="003A4E1A">
        <w:rPr>
          <w:rFonts w:cs="Arial"/>
          <w:color w:val="0F243E" w:themeColor="text2" w:themeShade="80"/>
          <w:sz w:val="22"/>
          <w:szCs w:val="22"/>
        </w:rPr>
        <w:t>A positive leader and team player, able to build trust and respect and influence people.</w:t>
      </w:r>
    </w:p>
    <w:p w14:paraId="62881107" w14:textId="7B1C3B17" w:rsidR="00AB06AE" w:rsidRPr="00DF5BEA" w:rsidRDefault="003A4E1A" w:rsidP="00DF5BEA">
      <w:pPr>
        <w:numPr>
          <w:ilvl w:val="0"/>
          <w:numId w:val="32"/>
        </w:numPr>
        <w:ind w:right="283"/>
        <w:jc w:val="both"/>
        <w:rPr>
          <w:rFonts w:cs="Arial"/>
          <w:color w:val="0F243E" w:themeColor="text2" w:themeShade="80"/>
          <w:sz w:val="22"/>
          <w:szCs w:val="22"/>
        </w:rPr>
      </w:pPr>
      <w:r>
        <w:rPr>
          <w:rFonts w:cs="Arial"/>
          <w:color w:val="0F243E" w:themeColor="text2" w:themeShade="80"/>
          <w:sz w:val="22"/>
          <w:szCs w:val="22"/>
        </w:rPr>
        <w:lastRenderedPageBreak/>
        <w:t>Great</w:t>
      </w:r>
      <w:r w:rsidR="00346D6D" w:rsidRPr="00346D6D">
        <w:rPr>
          <w:rFonts w:cs="Arial"/>
          <w:color w:val="0F243E" w:themeColor="text2" w:themeShade="80"/>
          <w:sz w:val="22"/>
          <w:szCs w:val="22"/>
        </w:rPr>
        <w:t xml:space="preserve"> interpersonal and communication skills ensuring the health and safety message is communicated effectively across all areas of the organisation.</w:t>
      </w:r>
    </w:p>
    <w:p w14:paraId="35C2F6AB" w14:textId="7B5E0F90" w:rsidR="00346D6D" w:rsidRPr="00346D6D" w:rsidRDefault="00346D6D" w:rsidP="00346D6D">
      <w:pPr>
        <w:numPr>
          <w:ilvl w:val="0"/>
          <w:numId w:val="32"/>
        </w:numPr>
        <w:ind w:right="283"/>
        <w:jc w:val="both"/>
        <w:rPr>
          <w:rFonts w:cs="Arial"/>
          <w:color w:val="0F243E" w:themeColor="text2" w:themeShade="80"/>
          <w:sz w:val="22"/>
          <w:szCs w:val="22"/>
        </w:rPr>
      </w:pPr>
      <w:r w:rsidRPr="00346D6D">
        <w:rPr>
          <w:rFonts w:cs="Arial"/>
          <w:color w:val="0F243E" w:themeColor="text2" w:themeShade="80"/>
          <w:sz w:val="22"/>
          <w:szCs w:val="22"/>
        </w:rPr>
        <w:t>Passionate about putting customers and colleagues at the heart of all you do, and about inspiring others to do the same.</w:t>
      </w:r>
    </w:p>
    <w:p w14:paraId="137DD1F8" w14:textId="41B88DB6" w:rsidR="00346D6D" w:rsidRPr="00346D6D" w:rsidRDefault="00346D6D" w:rsidP="00346D6D">
      <w:pPr>
        <w:numPr>
          <w:ilvl w:val="0"/>
          <w:numId w:val="32"/>
        </w:numPr>
        <w:ind w:right="283"/>
        <w:jc w:val="both"/>
        <w:rPr>
          <w:rFonts w:cs="Arial"/>
          <w:color w:val="0F243E" w:themeColor="text2" w:themeShade="80"/>
          <w:sz w:val="22"/>
          <w:szCs w:val="22"/>
        </w:rPr>
      </w:pPr>
      <w:r w:rsidRPr="00346D6D">
        <w:rPr>
          <w:rFonts w:cs="Arial"/>
          <w:color w:val="0F243E" w:themeColor="text2" w:themeShade="80"/>
          <w:sz w:val="22"/>
          <w:szCs w:val="22"/>
        </w:rPr>
        <w:t>Confidence and gravitas to be the “voice of health &amp; safety”, asking tough questions</w:t>
      </w:r>
      <w:r w:rsidR="00CC2A86">
        <w:rPr>
          <w:rFonts w:cs="Arial"/>
          <w:color w:val="0F243E" w:themeColor="text2" w:themeShade="80"/>
          <w:sz w:val="22"/>
          <w:szCs w:val="22"/>
        </w:rPr>
        <w:t>, having difficult conversations</w:t>
      </w:r>
      <w:r w:rsidRPr="00346D6D">
        <w:rPr>
          <w:rFonts w:cs="Arial"/>
          <w:color w:val="0F243E" w:themeColor="text2" w:themeShade="80"/>
          <w:sz w:val="22"/>
          <w:szCs w:val="22"/>
        </w:rPr>
        <w:t xml:space="preserve"> and ensuring decisions deliver great outcomes.</w:t>
      </w:r>
    </w:p>
    <w:p w14:paraId="58BB424A" w14:textId="341C4F5F" w:rsidR="000365E4" w:rsidRPr="00AB06AE" w:rsidRDefault="00346D6D" w:rsidP="00BD3FCD">
      <w:pPr>
        <w:numPr>
          <w:ilvl w:val="0"/>
          <w:numId w:val="32"/>
        </w:numPr>
        <w:ind w:right="283"/>
        <w:jc w:val="both"/>
        <w:rPr>
          <w:rFonts w:cs="Arial"/>
          <w:color w:val="0F243E" w:themeColor="text2" w:themeShade="80"/>
          <w:sz w:val="22"/>
          <w:szCs w:val="22"/>
        </w:rPr>
      </w:pPr>
      <w:r w:rsidRPr="00277FED">
        <w:rPr>
          <w:rFonts w:cs="Arial"/>
          <w:color w:val="0F243E" w:themeColor="text2" w:themeShade="80"/>
          <w:sz w:val="22"/>
          <w:szCs w:val="22"/>
        </w:rPr>
        <w:t>An agile mind set, recognising problems and working diligently to achieve a positive outcome, using a pragmatic approach.</w:t>
      </w:r>
    </w:p>
    <w:p w14:paraId="3501C4D0" w14:textId="22ACC2D6" w:rsidR="00346D6D" w:rsidRPr="00346D6D" w:rsidRDefault="00346D6D" w:rsidP="00346D6D">
      <w:pPr>
        <w:numPr>
          <w:ilvl w:val="0"/>
          <w:numId w:val="32"/>
        </w:numPr>
        <w:ind w:right="283"/>
        <w:jc w:val="both"/>
        <w:rPr>
          <w:rFonts w:cs="Arial"/>
          <w:color w:val="0F243E" w:themeColor="text2" w:themeShade="80"/>
          <w:sz w:val="22"/>
          <w:szCs w:val="22"/>
        </w:rPr>
      </w:pPr>
      <w:r w:rsidRPr="00346D6D">
        <w:rPr>
          <w:rFonts w:cs="Arial"/>
          <w:color w:val="0F243E" w:themeColor="text2" w:themeShade="80"/>
          <w:sz w:val="22"/>
          <w:szCs w:val="22"/>
        </w:rPr>
        <w:t>Experience of using the Plan-Do-Check- Act cycle to continuously improve an organisation’s health &amp; safety culture</w:t>
      </w:r>
      <w:r w:rsidR="00277FED">
        <w:rPr>
          <w:rFonts w:cs="Arial"/>
          <w:color w:val="0F243E" w:themeColor="text2" w:themeShade="80"/>
          <w:sz w:val="22"/>
          <w:szCs w:val="22"/>
        </w:rPr>
        <w:t>.</w:t>
      </w:r>
    </w:p>
    <w:p w14:paraId="1FE8362F" w14:textId="5A0C13D6" w:rsidR="00346D6D" w:rsidRPr="00346D6D" w:rsidRDefault="00346D6D" w:rsidP="00346D6D">
      <w:pPr>
        <w:numPr>
          <w:ilvl w:val="0"/>
          <w:numId w:val="32"/>
        </w:numPr>
        <w:ind w:right="283"/>
        <w:jc w:val="both"/>
        <w:rPr>
          <w:rFonts w:cs="Arial"/>
          <w:color w:val="0F243E" w:themeColor="text2" w:themeShade="80"/>
          <w:sz w:val="22"/>
          <w:szCs w:val="22"/>
        </w:rPr>
      </w:pPr>
      <w:r w:rsidRPr="00346D6D">
        <w:rPr>
          <w:rFonts w:cs="Arial"/>
          <w:color w:val="0F243E" w:themeColor="text2" w:themeShade="80"/>
          <w:sz w:val="22"/>
          <w:szCs w:val="22"/>
        </w:rPr>
        <w:t xml:space="preserve">Experience of working to the ISO45001 </w:t>
      </w:r>
      <w:r w:rsidR="00C204E5">
        <w:rPr>
          <w:rFonts w:cs="Arial"/>
          <w:color w:val="0F243E" w:themeColor="text2" w:themeShade="80"/>
          <w:sz w:val="22"/>
          <w:szCs w:val="22"/>
        </w:rPr>
        <w:t xml:space="preserve">&amp; 14001 </w:t>
      </w:r>
      <w:r w:rsidRPr="00346D6D">
        <w:rPr>
          <w:rFonts w:cs="Arial"/>
          <w:color w:val="0F243E" w:themeColor="text2" w:themeShade="80"/>
          <w:sz w:val="22"/>
          <w:szCs w:val="22"/>
        </w:rPr>
        <w:t>standard and maintaining accreditation</w:t>
      </w:r>
      <w:r w:rsidR="00277FED">
        <w:rPr>
          <w:rFonts w:cs="Arial"/>
          <w:color w:val="0F243E" w:themeColor="text2" w:themeShade="80"/>
          <w:sz w:val="22"/>
          <w:szCs w:val="22"/>
        </w:rPr>
        <w:t>.</w:t>
      </w:r>
    </w:p>
    <w:p w14:paraId="78A259E4" w14:textId="77777777" w:rsidR="00346D6D" w:rsidRPr="00346D6D" w:rsidRDefault="00346D6D" w:rsidP="00346D6D">
      <w:pPr>
        <w:numPr>
          <w:ilvl w:val="0"/>
          <w:numId w:val="32"/>
        </w:numPr>
        <w:ind w:right="283"/>
        <w:jc w:val="both"/>
        <w:rPr>
          <w:rFonts w:cs="Arial"/>
          <w:color w:val="0F243E" w:themeColor="text2" w:themeShade="80"/>
          <w:sz w:val="22"/>
          <w:szCs w:val="22"/>
        </w:rPr>
      </w:pPr>
      <w:r w:rsidRPr="00346D6D">
        <w:rPr>
          <w:rFonts w:cs="Arial"/>
          <w:color w:val="0F243E" w:themeColor="text2" w:themeShade="80"/>
          <w:sz w:val="22"/>
          <w:szCs w:val="22"/>
        </w:rPr>
        <w:t>Influencing and relationship-building skills.</w:t>
      </w:r>
    </w:p>
    <w:p w14:paraId="322B0CAA" w14:textId="66825DF1" w:rsidR="00346D6D" w:rsidRPr="00346D6D" w:rsidRDefault="00346D6D" w:rsidP="00346D6D">
      <w:pPr>
        <w:numPr>
          <w:ilvl w:val="0"/>
          <w:numId w:val="32"/>
        </w:numPr>
        <w:ind w:right="283"/>
        <w:jc w:val="both"/>
        <w:rPr>
          <w:rFonts w:cs="Arial"/>
          <w:color w:val="0F243E" w:themeColor="text2" w:themeShade="80"/>
          <w:sz w:val="22"/>
          <w:szCs w:val="22"/>
        </w:rPr>
      </w:pPr>
      <w:r w:rsidRPr="00346D6D">
        <w:rPr>
          <w:rFonts w:cs="Arial"/>
          <w:color w:val="0F243E" w:themeColor="text2" w:themeShade="80"/>
          <w:sz w:val="22"/>
          <w:szCs w:val="22"/>
        </w:rPr>
        <w:t>A keen eye to value for money.</w:t>
      </w:r>
    </w:p>
    <w:p w14:paraId="6B799D19" w14:textId="3A775686" w:rsidR="00BB5971" w:rsidRPr="005869C2" w:rsidRDefault="00346D6D" w:rsidP="0063472E">
      <w:pPr>
        <w:numPr>
          <w:ilvl w:val="0"/>
          <w:numId w:val="32"/>
        </w:numPr>
        <w:ind w:right="283"/>
        <w:jc w:val="both"/>
        <w:rPr>
          <w:rFonts w:cs="Arial"/>
          <w:color w:val="0F243E" w:themeColor="text2" w:themeShade="80"/>
          <w:sz w:val="22"/>
          <w:szCs w:val="22"/>
        </w:rPr>
      </w:pPr>
      <w:r w:rsidRPr="00346D6D">
        <w:rPr>
          <w:rFonts w:cs="Arial"/>
          <w:color w:val="0F243E" w:themeColor="text2" w:themeShade="80"/>
          <w:sz w:val="22"/>
          <w:szCs w:val="22"/>
        </w:rPr>
        <w:t xml:space="preserve">Sector knowledge would be useful, </w:t>
      </w:r>
      <w:r w:rsidR="0063472E">
        <w:rPr>
          <w:rFonts w:cs="Arial"/>
          <w:color w:val="0F243E" w:themeColor="text2" w:themeShade="80"/>
          <w:sz w:val="22"/>
          <w:szCs w:val="22"/>
        </w:rPr>
        <w:t>but</w:t>
      </w:r>
      <w:r w:rsidRPr="00346D6D">
        <w:rPr>
          <w:rFonts w:cs="Arial"/>
          <w:color w:val="0F243E" w:themeColor="text2" w:themeShade="80"/>
          <w:sz w:val="22"/>
          <w:szCs w:val="22"/>
        </w:rPr>
        <w:t xml:space="preserve"> not essential. </w:t>
      </w:r>
    </w:p>
    <w:p w14:paraId="45958E9A" w14:textId="5F30CD62" w:rsidR="00465E17" w:rsidRPr="0063472E" w:rsidRDefault="00BB5971" w:rsidP="0063472E">
      <w:pPr>
        <w:numPr>
          <w:ilvl w:val="0"/>
          <w:numId w:val="32"/>
        </w:numPr>
        <w:ind w:right="283"/>
        <w:jc w:val="both"/>
        <w:rPr>
          <w:rFonts w:cs="Arial"/>
          <w:color w:val="0F243E" w:themeColor="text2" w:themeShade="80"/>
          <w:sz w:val="22"/>
          <w:szCs w:val="22"/>
        </w:rPr>
      </w:pPr>
      <w:r w:rsidRPr="005869C2">
        <w:rPr>
          <w:rFonts w:cs="Arial"/>
          <w:color w:val="0F243E" w:themeColor="text2" w:themeShade="80"/>
          <w:sz w:val="22"/>
          <w:szCs w:val="22"/>
        </w:rPr>
        <w:t>Ability to work well under pressure and with minimum supervision</w:t>
      </w:r>
      <w:r w:rsidR="00465E17" w:rsidRPr="005869C2">
        <w:rPr>
          <w:rFonts w:cs="Arial"/>
          <w:color w:val="0F243E" w:themeColor="text2" w:themeShade="80"/>
          <w:sz w:val="22"/>
          <w:szCs w:val="22"/>
        </w:rPr>
        <w:t xml:space="preserve"> and t</w:t>
      </w:r>
      <w:r w:rsidRPr="005869C2">
        <w:rPr>
          <w:rFonts w:cs="Arial"/>
          <w:color w:val="0F243E" w:themeColor="text2" w:themeShade="80"/>
          <w:sz w:val="22"/>
          <w:szCs w:val="22"/>
        </w:rPr>
        <w:t>he ability to plan own workload to achieve targets and deadlines.</w:t>
      </w:r>
    </w:p>
    <w:p w14:paraId="4E5888D0" w14:textId="77777777" w:rsidR="00465E17" w:rsidRPr="005869C2" w:rsidRDefault="00BB5971" w:rsidP="00EA0F64">
      <w:pPr>
        <w:numPr>
          <w:ilvl w:val="0"/>
          <w:numId w:val="32"/>
        </w:numPr>
        <w:ind w:right="283"/>
        <w:jc w:val="both"/>
        <w:rPr>
          <w:rFonts w:cs="Arial"/>
          <w:color w:val="0F243E" w:themeColor="text2" w:themeShade="80"/>
          <w:sz w:val="22"/>
          <w:szCs w:val="22"/>
        </w:rPr>
      </w:pPr>
      <w:r w:rsidRPr="005869C2">
        <w:rPr>
          <w:rFonts w:cs="Arial"/>
          <w:color w:val="0F243E" w:themeColor="text2" w:themeShade="80"/>
          <w:sz w:val="22"/>
          <w:szCs w:val="22"/>
        </w:rPr>
        <w:t>Good numerical and written skills with excellent attention to detail.</w:t>
      </w:r>
    </w:p>
    <w:p w14:paraId="7F1A8D77" w14:textId="77777777" w:rsidR="00465E17" w:rsidRPr="005869C2" w:rsidRDefault="00BB5971" w:rsidP="00EA0F64">
      <w:pPr>
        <w:numPr>
          <w:ilvl w:val="0"/>
          <w:numId w:val="32"/>
        </w:numPr>
        <w:ind w:right="283"/>
        <w:jc w:val="both"/>
        <w:rPr>
          <w:rFonts w:cs="Arial"/>
          <w:color w:val="0F243E" w:themeColor="text2" w:themeShade="80"/>
          <w:sz w:val="22"/>
          <w:szCs w:val="22"/>
        </w:rPr>
      </w:pPr>
      <w:r w:rsidRPr="005869C2">
        <w:rPr>
          <w:rFonts w:cs="Arial"/>
          <w:color w:val="0F243E" w:themeColor="text2" w:themeShade="80"/>
          <w:sz w:val="22"/>
          <w:szCs w:val="22"/>
        </w:rPr>
        <w:t>A flexible attitude with the ability to shift priorities.</w:t>
      </w:r>
    </w:p>
    <w:p w14:paraId="36200B52" w14:textId="1BD96C40" w:rsidR="00BB5971" w:rsidRPr="005869C2" w:rsidRDefault="00BB5971" w:rsidP="00EA0F64">
      <w:pPr>
        <w:numPr>
          <w:ilvl w:val="0"/>
          <w:numId w:val="32"/>
        </w:numPr>
        <w:ind w:right="283"/>
        <w:jc w:val="both"/>
        <w:rPr>
          <w:rFonts w:cs="Arial"/>
          <w:color w:val="0F243E" w:themeColor="text2" w:themeShade="80"/>
          <w:sz w:val="22"/>
          <w:szCs w:val="22"/>
        </w:rPr>
      </w:pPr>
      <w:r w:rsidRPr="005869C2">
        <w:rPr>
          <w:rFonts w:cs="Arial"/>
          <w:color w:val="0F243E" w:themeColor="text2" w:themeShade="80"/>
          <w:sz w:val="22"/>
          <w:szCs w:val="22"/>
        </w:rPr>
        <w:t>Strong understanding of confidentiality, with an ability to exercise tact and discretion.</w:t>
      </w:r>
    </w:p>
    <w:p w14:paraId="09CED707" w14:textId="77777777" w:rsidR="00BB5971" w:rsidRPr="005869C2" w:rsidRDefault="00BB5971" w:rsidP="00EA0F64">
      <w:pPr>
        <w:spacing w:before="120" w:after="120"/>
        <w:ind w:left="720" w:right="283"/>
        <w:contextualSpacing/>
        <w:jc w:val="both"/>
        <w:rPr>
          <w:rFonts w:cs="Arial"/>
          <w:color w:val="0F243E" w:themeColor="text2" w:themeShade="80"/>
          <w:sz w:val="22"/>
          <w:szCs w:val="22"/>
        </w:rPr>
      </w:pPr>
    </w:p>
    <w:p w14:paraId="4ABF5FB6" w14:textId="70E64952" w:rsidR="00BB5971" w:rsidRPr="005869C2" w:rsidRDefault="0063472E" w:rsidP="00EA0F64">
      <w:pPr>
        <w:ind w:right="283"/>
        <w:jc w:val="both"/>
        <w:rPr>
          <w:rFonts w:cs="Arial"/>
          <w:color w:val="0F243E" w:themeColor="text2" w:themeShade="80"/>
          <w:sz w:val="22"/>
          <w:szCs w:val="22"/>
        </w:rPr>
      </w:pPr>
      <w:r>
        <w:rPr>
          <w:color w:val="0F243E" w:themeColor="text2" w:themeShade="80"/>
          <w:sz w:val="22"/>
          <w:szCs w:val="22"/>
        </w:rPr>
        <w:t>Importantly y</w:t>
      </w:r>
      <w:r w:rsidR="00BB5971" w:rsidRPr="005869C2">
        <w:rPr>
          <w:color w:val="0F243E" w:themeColor="text2" w:themeShade="80"/>
          <w:sz w:val="22"/>
          <w:szCs w:val="22"/>
        </w:rPr>
        <w:t xml:space="preserve">ou will have a confident and positive approach with the ability to remain calm under pressure and deal with difficult situations in an effective, professional and respectful manner. </w:t>
      </w:r>
    </w:p>
    <w:bookmarkEnd w:id="0"/>
    <w:p w14:paraId="0BCFC250" w14:textId="77777777" w:rsidR="000365E4" w:rsidRDefault="000365E4" w:rsidP="00EA0F64">
      <w:pPr>
        <w:tabs>
          <w:tab w:val="left" w:pos="540"/>
        </w:tabs>
        <w:ind w:right="283"/>
        <w:rPr>
          <w:rFonts w:cs="Arial"/>
          <w:color w:val="0F243E" w:themeColor="text2" w:themeShade="80"/>
          <w:sz w:val="24"/>
          <w:szCs w:val="24"/>
          <w:u w:val="single"/>
        </w:rPr>
      </w:pPr>
    </w:p>
    <w:p w14:paraId="0250D04B" w14:textId="77777777" w:rsidR="000365E4" w:rsidRDefault="000365E4" w:rsidP="00EA0F64">
      <w:pPr>
        <w:tabs>
          <w:tab w:val="left" w:pos="540"/>
        </w:tabs>
        <w:ind w:right="283"/>
        <w:rPr>
          <w:rFonts w:cs="Arial"/>
          <w:color w:val="0F243E" w:themeColor="text2" w:themeShade="80"/>
          <w:sz w:val="24"/>
          <w:szCs w:val="24"/>
          <w:u w:val="single"/>
        </w:rPr>
      </w:pPr>
    </w:p>
    <w:p w14:paraId="2B9AC997" w14:textId="77777777" w:rsidR="000365E4" w:rsidRDefault="000365E4" w:rsidP="00EA0F64">
      <w:pPr>
        <w:tabs>
          <w:tab w:val="left" w:pos="540"/>
        </w:tabs>
        <w:ind w:right="283"/>
        <w:rPr>
          <w:rFonts w:cs="Arial"/>
          <w:color w:val="0F243E" w:themeColor="text2" w:themeShade="80"/>
          <w:sz w:val="24"/>
          <w:szCs w:val="24"/>
          <w:u w:val="single"/>
        </w:rPr>
      </w:pPr>
    </w:p>
    <w:p w14:paraId="324AC169" w14:textId="77777777" w:rsidR="000365E4" w:rsidRDefault="000365E4" w:rsidP="00EA0F64">
      <w:pPr>
        <w:tabs>
          <w:tab w:val="left" w:pos="540"/>
        </w:tabs>
        <w:ind w:right="283"/>
        <w:rPr>
          <w:rFonts w:cs="Arial"/>
          <w:color w:val="0F243E" w:themeColor="text2" w:themeShade="80"/>
          <w:sz w:val="24"/>
          <w:szCs w:val="24"/>
          <w:u w:val="single"/>
        </w:rPr>
      </w:pPr>
    </w:p>
    <w:p w14:paraId="5CC4D788" w14:textId="77777777" w:rsidR="000365E4" w:rsidRDefault="000365E4" w:rsidP="00EA0F64">
      <w:pPr>
        <w:tabs>
          <w:tab w:val="left" w:pos="540"/>
        </w:tabs>
        <w:ind w:right="283"/>
        <w:rPr>
          <w:rFonts w:cs="Arial"/>
          <w:color w:val="0F243E" w:themeColor="text2" w:themeShade="80"/>
          <w:sz w:val="24"/>
          <w:szCs w:val="24"/>
          <w:u w:val="single"/>
        </w:rPr>
      </w:pPr>
    </w:p>
    <w:p w14:paraId="78467424" w14:textId="77777777" w:rsidR="000365E4" w:rsidRDefault="000365E4" w:rsidP="00EA0F64">
      <w:pPr>
        <w:tabs>
          <w:tab w:val="left" w:pos="540"/>
        </w:tabs>
        <w:ind w:right="283"/>
        <w:rPr>
          <w:rFonts w:cs="Arial"/>
          <w:color w:val="0F243E" w:themeColor="text2" w:themeShade="80"/>
          <w:sz w:val="24"/>
          <w:szCs w:val="24"/>
          <w:u w:val="single"/>
        </w:rPr>
      </w:pPr>
    </w:p>
    <w:p w14:paraId="28DC365F" w14:textId="77777777" w:rsidR="000365E4" w:rsidRDefault="000365E4" w:rsidP="00EA0F64">
      <w:pPr>
        <w:tabs>
          <w:tab w:val="left" w:pos="540"/>
        </w:tabs>
        <w:ind w:right="283"/>
        <w:rPr>
          <w:rFonts w:cs="Arial"/>
          <w:color w:val="0F243E" w:themeColor="text2" w:themeShade="80"/>
          <w:sz w:val="24"/>
          <w:szCs w:val="24"/>
          <w:u w:val="single"/>
        </w:rPr>
      </w:pPr>
    </w:p>
    <w:p w14:paraId="6BFC923C" w14:textId="77777777" w:rsidR="000365E4" w:rsidRDefault="000365E4" w:rsidP="00EA0F64">
      <w:pPr>
        <w:tabs>
          <w:tab w:val="left" w:pos="540"/>
        </w:tabs>
        <w:ind w:right="283"/>
        <w:rPr>
          <w:rFonts w:cs="Arial"/>
          <w:color w:val="0F243E" w:themeColor="text2" w:themeShade="80"/>
          <w:sz w:val="24"/>
          <w:szCs w:val="24"/>
          <w:u w:val="single"/>
        </w:rPr>
      </w:pPr>
    </w:p>
    <w:p w14:paraId="642761B5" w14:textId="77777777" w:rsidR="000365E4" w:rsidRDefault="000365E4" w:rsidP="00EA0F64">
      <w:pPr>
        <w:tabs>
          <w:tab w:val="left" w:pos="540"/>
        </w:tabs>
        <w:ind w:right="283"/>
        <w:rPr>
          <w:rFonts w:cs="Arial"/>
          <w:color w:val="0F243E" w:themeColor="text2" w:themeShade="80"/>
          <w:sz w:val="24"/>
          <w:szCs w:val="24"/>
          <w:u w:val="single"/>
        </w:rPr>
      </w:pPr>
    </w:p>
    <w:p w14:paraId="015A1B04" w14:textId="77777777" w:rsidR="000365E4" w:rsidRDefault="000365E4" w:rsidP="00EA0F64">
      <w:pPr>
        <w:tabs>
          <w:tab w:val="left" w:pos="540"/>
        </w:tabs>
        <w:ind w:right="283"/>
        <w:rPr>
          <w:rFonts w:cs="Arial"/>
          <w:color w:val="0F243E" w:themeColor="text2" w:themeShade="80"/>
          <w:sz w:val="24"/>
          <w:szCs w:val="24"/>
          <w:u w:val="single"/>
        </w:rPr>
      </w:pPr>
    </w:p>
    <w:p w14:paraId="246E1A74" w14:textId="77777777" w:rsidR="000365E4" w:rsidRDefault="000365E4" w:rsidP="00EA0F64">
      <w:pPr>
        <w:tabs>
          <w:tab w:val="left" w:pos="540"/>
        </w:tabs>
        <w:ind w:right="283"/>
        <w:rPr>
          <w:rFonts w:cs="Arial"/>
          <w:color w:val="0F243E" w:themeColor="text2" w:themeShade="80"/>
          <w:sz w:val="24"/>
          <w:szCs w:val="24"/>
          <w:u w:val="single"/>
        </w:rPr>
      </w:pPr>
    </w:p>
    <w:p w14:paraId="552F6954" w14:textId="0482A6EB" w:rsidR="000B1EA7" w:rsidRPr="005869C2" w:rsidRDefault="00126147" w:rsidP="00EA0F64">
      <w:pPr>
        <w:tabs>
          <w:tab w:val="left" w:pos="540"/>
        </w:tabs>
        <w:ind w:right="283"/>
        <w:rPr>
          <w:rFonts w:cs="Arial"/>
          <w:b/>
          <w:color w:val="0F243E" w:themeColor="text2" w:themeShade="80"/>
          <w:sz w:val="24"/>
          <w:szCs w:val="24"/>
        </w:rPr>
      </w:pPr>
      <w:proofErr w:type="spellStart"/>
      <w:r w:rsidRPr="005869C2">
        <w:rPr>
          <w:rFonts w:cs="Arial"/>
          <w:b/>
          <w:color w:val="0F243E" w:themeColor="text2" w:themeShade="80"/>
          <w:sz w:val="24"/>
          <w:szCs w:val="24"/>
        </w:rPr>
        <w:t>whg’s</w:t>
      </w:r>
      <w:proofErr w:type="spellEnd"/>
      <w:r w:rsidRPr="005869C2">
        <w:rPr>
          <w:rFonts w:cs="Arial"/>
          <w:b/>
          <w:color w:val="0F243E" w:themeColor="text2" w:themeShade="80"/>
          <w:sz w:val="24"/>
          <w:szCs w:val="24"/>
        </w:rPr>
        <w:t xml:space="preserve"> values and behaviours</w:t>
      </w:r>
    </w:p>
    <w:p w14:paraId="1269FB15" w14:textId="77777777" w:rsidR="00D27F5B" w:rsidRPr="005869C2" w:rsidRDefault="00D27F5B" w:rsidP="00EA0F64">
      <w:pPr>
        <w:tabs>
          <w:tab w:val="left" w:pos="540"/>
        </w:tabs>
        <w:ind w:right="283"/>
        <w:rPr>
          <w:rFonts w:cs="Arial"/>
          <w:b/>
          <w:bCs/>
          <w:color w:val="0F243E" w:themeColor="text2" w:themeShade="80"/>
          <w:sz w:val="8"/>
          <w:szCs w:val="8"/>
          <w:lang w:eastAsia="en-US"/>
        </w:rPr>
      </w:pPr>
      <w:bookmarkStart w:id="1" w:name="_Hlk70003689"/>
    </w:p>
    <w:p w14:paraId="2E8136AB" w14:textId="21D062B4" w:rsidR="00126147" w:rsidRPr="005869C2" w:rsidRDefault="00126147" w:rsidP="00EA0F64">
      <w:pPr>
        <w:tabs>
          <w:tab w:val="left" w:pos="540"/>
        </w:tabs>
        <w:ind w:right="283"/>
        <w:rPr>
          <w:rFonts w:eastAsia="Calibri" w:cs="Arial"/>
          <w:color w:val="0F243E" w:themeColor="text2" w:themeShade="80"/>
          <w:sz w:val="22"/>
          <w:szCs w:val="22"/>
          <w:lang w:eastAsia="en-US"/>
        </w:rPr>
      </w:pPr>
      <w:r w:rsidRPr="005869C2">
        <w:rPr>
          <w:rFonts w:eastAsia="Calibri" w:cs="Arial"/>
          <w:color w:val="0F243E" w:themeColor="text2" w:themeShade="80"/>
          <w:sz w:val="22"/>
          <w:szCs w:val="22"/>
          <w:lang w:eastAsia="en-US"/>
        </w:rPr>
        <w:t xml:space="preserve">Our </w:t>
      </w:r>
      <w:r w:rsidR="0057022A" w:rsidRPr="005869C2">
        <w:rPr>
          <w:rFonts w:eastAsia="Calibri" w:cs="Arial"/>
          <w:color w:val="0F243E" w:themeColor="text2" w:themeShade="80"/>
          <w:sz w:val="22"/>
          <w:szCs w:val="22"/>
          <w:lang w:eastAsia="en-US"/>
        </w:rPr>
        <w:t>culture</w:t>
      </w:r>
      <w:r w:rsidRPr="005869C2">
        <w:rPr>
          <w:rFonts w:eastAsia="Calibri" w:cs="Arial"/>
          <w:color w:val="0F243E" w:themeColor="text2" w:themeShade="80"/>
          <w:sz w:val="22"/>
          <w:szCs w:val="22"/>
          <w:lang w:eastAsia="en-US"/>
        </w:rPr>
        <w:t xml:space="preserve"> is underpinned by our values</w:t>
      </w:r>
      <w:bookmarkStart w:id="2" w:name="_Hlk70003710"/>
      <w:bookmarkEnd w:id="1"/>
      <w:r w:rsidRPr="005869C2">
        <w:rPr>
          <w:rFonts w:eastAsia="Calibri" w:cs="Arial"/>
          <w:color w:val="0F243E" w:themeColor="text2" w:themeShade="80"/>
          <w:sz w:val="22"/>
          <w:szCs w:val="22"/>
          <w:lang w:eastAsia="en-US"/>
        </w:rPr>
        <w:t xml:space="preserve"> and behaviours that we expect all colleagues to display</w:t>
      </w:r>
      <w:bookmarkEnd w:id="2"/>
      <w:r w:rsidRPr="005869C2">
        <w:rPr>
          <w:rFonts w:eastAsia="Calibri" w:cs="Arial"/>
          <w:color w:val="0F243E" w:themeColor="text2" w:themeShade="80"/>
          <w:sz w:val="22"/>
          <w:szCs w:val="22"/>
          <w:lang w:eastAsia="en-US"/>
        </w:rPr>
        <w:t xml:space="preserve">. </w:t>
      </w:r>
    </w:p>
    <w:p w14:paraId="443F6C3A" w14:textId="77777777" w:rsidR="005308F7" w:rsidRPr="005869C2" w:rsidRDefault="005308F7" w:rsidP="00EA0F64">
      <w:pPr>
        <w:ind w:right="283"/>
        <w:rPr>
          <w:noProof/>
          <w:color w:val="0F243E" w:themeColor="text2" w:themeShade="80"/>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119"/>
      </w:tblGrid>
      <w:tr w:rsidR="005869C2" w:rsidRPr="005869C2" w14:paraId="2D204D80" w14:textId="77777777" w:rsidTr="000D04D8">
        <w:trPr>
          <w:jc w:val="center"/>
        </w:trPr>
        <w:tc>
          <w:tcPr>
            <w:tcW w:w="1838" w:type="dxa"/>
            <w:hideMark/>
          </w:tcPr>
          <w:p w14:paraId="5027D4B2" w14:textId="77777777" w:rsidR="005308F7" w:rsidRPr="005869C2" w:rsidRDefault="005308F7" w:rsidP="00EA0F64">
            <w:pPr>
              <w:widowControl w:val="0"/>
              <w:ind w:right="283"/>
              <w:rPr>
                <w:rFonts w:eastAsia="Calibri" w:cs="Arial"/>
                <w:b/>
                <w:bCs/>
                <w:color w:val="0F243E" w:themeColor="text2" w:themeShade="80"/>
                <w:sz w:val="22"/>
                <w:szCs w:val="22"/>
                <w:lang w:eastAsia="en-US"/>
              </w:rPr>
            </w:pPr>
            <w:r w:rsidRPr="005869C2">
              <w:rPr>
                <w:noProof/>
                <w:color w:val="0F243E" w:themeColor="text2" w:themeShade="80"/>
                <w:lang w:eastAsia="en-US"/>
              </w:rPr>
              <w:drawing>
                <wp:anchor distT="0" distB="0" distL="114300" distR="114300" simplePos="0" relativeHeight="251661312" behindDoc="1" locked="0" layoutInCell="1" allowOverlap="1" wp14:anchorId="6927FFE0" wp14:editId="3E902717">
                  <wp:simplePos x="0" y="0"/>
                  <wp:positionH relativeFrom="column">
                    <wp:posOffset>124873</wp:posOffset>
                  </wp:positionH>
                  <wp:positionV relativeFrom="paragraph">
                    <wp:posOffset>15148</wp:posOffset>
                  </wp:positionV>
                  <wp:extent cx="556895" cy="546100"/>
                  <wp:effectExtent l="0" t="0" r="0" b="6350"/>
                  <wp:wrapSquare wrapText="bothSides"/>
                  <wp:docPr id="146150716" name="Picture 5" descr="A blue circle with white hand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circle with white hands in i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l="6480" t="5542" r="5823" b="4446"/>
                          <a:stretch>
                            <a:fillRect/>
                          </a:stretch>
                        </pic:blipFill>
                        <pic:spPr bwMode="auto">
                          <a:xfrm>
                            <a:off x="0" y="0"/>
                            <a:ext cx="556895" cy="546100"/>
                          </a:xfrm>
                          <a:prstGeom prst="rect">
                            <a:avLst/>
                          </a:prstGeom>
                          <a:noFill/>
                        </pic:spPr>
                      </pic:pic>
                    </a:graphicData>
                  </a:graphic>
                  <wp14:sizeRelH relativeFrom="margin">
                    <wp14:pctWidth>0</wp14:pctWidth>
                  </wp14:sizeRelH>
                  <wp14:sizeRelV relativeFrom="margin">
                    <wp14:pctHeight>0</wp14:pctHeight>
                  </wp14:sizeRelV>
                </wp:anchor>
              </w:drawing>
            </w:r>
          </w:p>
        </w:tc>
        <w:tc>
          <w:tcPr>
            <w:tcW w:w="3119" w:type="dxa"/>
          </w:tcPr>
          <w:p w14:paraId="23179286" w14:textId="77777777" w:rsidR="005308F7" w:rsidRPr="005869C2" w:rsidRDefault="005308F7" w:rsidP="00EA0F64">
            <w:pPr>
              <w:widowControl w:val="0"/>
              <w:ind w:right="283"/>
              <w:rPr>
                <w:rFonts w:ascii="Bariol" w:eastAsia="Calibri" w:hAnsi="Bariol" w:cs="Arial"/>
                <w:color w:val="0F243E" w:themeColor="text2" w:themeShade="80"/>
                <w:sz w:val="22"/>
                <w:szCs w:val="22"/>
                <w:lang w:eastAsia="en-US"/>
              </w:rPr>
            </w:pPr>
            <w:r w:rsidRPr="005869C2">
              <w:rPr>
                <w:rFonts w:ascii="Bariol" w:eastAsia="Calibri" w:hAnsi="Bariol" w:cs="Arial"/>
                <w:color w:val="0F243E" w:themeColor="text2" w:themeShade="80"/>
                <w:sz w:val="22"/>
                <w:szCs w:val="22"/>
                <w:lang w:eastAsia="en-US"/>
              </w:rPr>
              <w:t>Trustworthy</w:t>
            </w:r>
          </w:p>
          <w:p w14:paraId="5A5CDAB2" w14:textId="77777777" w:rsidR="005308F7" w:rsidRPr="005869C2" w:rsidRDefault="005308F7" w:rsidP="00EA0F64">
            <w:pPr>
              <w:widowControl w:val="0"/>
              <w:ind w:right="283"/>
              <w:rPr>
                <w:rFonts w:eastAsia="Calibri" w:cs="Arial"/>
                <w:color w:val="0F243E" w:themeColor="text2" w:themeShade="80"/>
                <w:sz w:val="18"/>
                <w:szCs w:val="18"/>
                <w:lang w:eastAsia="en-US"/>
              </w:rPr>
            </w:pPr>
            <w:r w:rsidRPr="005869C2">
              <w:rPr>
                <w:rFonts w:eastAsia="Calibri" w:cs="Arial"/>
                <w:color w:val="0F243E" w:themeColor="text2" w:themeShade="80"/>
                <w:sz w:val="18"/>
                <w:szCs w:val="18"/>
                <w:lang w:eastAsia="en-US"/>
              </w:rPr>
              <w:t>You can rely on us. We are honest in everything we do.</w:t>
            </w:r>
          </w:p>
          <w:p w14:paraId="373ECB76" w14:textId="77777777" w:rsidR="005308F7" w:rsidRPr="005869C2" w:rsidRDefault="005308F7" w:rsidP="00EA0F64">
            <w:pPr>
              <w:widowControl w:val="0"/>
              <w:ind w:right="283"/>
              <w:rPr>
                <w:rFonts w:eastAsia="Calibri" w:cs="Arial"/>
                <w:color w:val="0F243E" w:themeColor="text2" w:themeShade="80"/>
                <w:sz w:val="22"/>
                <w:szCs w:val="22"/>
                <w:lang w:eastAsia="en-US"/>
              </w:rPr>
            </w:pPr>
          </w:p>
          <w:p w14:paraId="7F103DD0" w14:textId="77777777" w:rsidR="005308F7" w:rsidRPr="005869C2" w:rsidRDefault="005308F7" w:rsidP="00EA0F64">
            <w:pPr>
              <w:widowControl w:val="0"/>
              <w:ind w:right="283"/>
              <w:rPr>
                <w:rFonts w:eastAsia="Calibri" w:cs="Arial"/>
                <w:color w:val="0F243E" w:themeColor="text2" w:themeShade="80"/>
                <w:sz w:val="18"/>
                <w:szCs w:val="18"/>
                <w:lang w:eastAsia="en-US"/>
              </w:rPr>
            </w:pPr>
          </w:p>
        </w:tc>
      </w:tr>
      <w:tr w:rsidR="005869C2" w:rsidRPr="005869C2" w14:paraId="62479324" w14:textId="77777777" w:rsidTr="000D04D8">
        <w:trPr>
          <w:jc w:val="center"/>
        </w:trPr>
        <w:tc>
          <w:tcPr>
            <w:tcW w:w="1838" w:type="dxa"/>
            <w:hideMark/>
          </w:tcPr>
          <w:p w14:paraId="4B49E192" w14:textId="77777777" w:rsidR="005308F7" w:rsidRPr="005869C2" w:rsidRDefault="005308F7" w:rsidP="00EA0F64">
            <w:pPr>
              <w:widowControl w:val="0"/>
              <w:ind w:right="283"/>
              <w:rPr>
                <w:rFonts w:eastAsia="Calibri" w:cs="Arial"/>
                <w:b/>
                <w:bCs/>
                <w:color w:val="0F243E" w:themeColor="text2" w:themeShade="80"/>
                <w:sz w:val="22"/>
                <w:szCs w:val="22"/>
                <w:lang w:eastAsia="en-US"/>
              </w:rPr>
            </w:pPr>
            <w:r w:rsidRPr="005869C2">
              <w:rPr>
                <w:noProof/>
                <w:color w:val="0F243E" w:themeColor="text2" w:themeShade="80"/>
                <w:lang w:eastAsia="en-US"/>
              </w:rPr>
              <w:drawing>
                <wp:anchor distT="0" distB="0" distL="114300" distR="114300" simplePos="0" relativeHeight="251662336" behindDoc="1" locked="0" layoutInCell="1" allowOverlap="1" wp14:anchorId="3B387AB7" wp14:editId="00C8A4C3">
                  <wp:simplePos x="0" y="0"/>
                  <wp:positionH relativeFrom="column">
                    <wp:posOffset>127635</wp:posOffset>
                  </wp:positionH>
                  <wp:positionV relativeFrom="paragraph">
                    <wp:posOffset>0</wp:posOffset>
                  </wp:positionV>
                  <wp:extent cx="523875" cy="523875"/>
                  <wp:effectExtent l="0" t="0" r="9525" b="9525"/>
                  <wp:wrapSquare wrapText="bothSides"/>
                  <wp:docPr id="247020234" name="Picture 4" descr="A hand holding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hand holding a shiel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l="9483" t="3099" r="5779" b="2805"/>
                          <a:stretch>
                            <a:fillRect/>
                          </a:stretch>
                        </pic:blipFill>
                        <pic:spPr bwMode="auto">
                          <a:xfrm>
                            <a:off x="0" y="0"/>
                            <a:ext cx="523875" cy="523875"/>
                          </a:xfrm>
                          <a:prstGeom prst="rect">
                            <a:avLst/>
                          </a:prstGeom>
                          <a:noFill/>
                        </pic:spPr>
                      </pic:pic>
                    </a:graphicData>
                  </a:graphic>
                  <wp14:sizeRelH relativeFrom="margin">
                    <wp14:pctWidth>0</wp14:pctWidth>
                  </wp14:sizeRelH>
                  <wp14:sizeRelV relativeFrom="margin">
                    <wp14:pctHeight>0</wp14:pctHeight>
                  </wp14:sizeRelV>
                </wp:anchor>
              </w:drawing>
            </w:r>
          </w:p>
        </w:tc>
        <w:tc>
          <w:tcPr>
            <w:tcW w:w="3119" w:type="dxa"/>
          </w:tcPr>
          <w:p w14:paraId="6C5F6F1C" w14:textId="77777777" w:rsidR="005308F7" w:rsidRPr="005869C2" w:rsidRDefault="005308F7" w:rsidP="00EA0F64">
            <w:pPr>
              <w:widowControl w:val="0"/>
              <w:ind w:right="283"/>
              <w:rPr>
                <w:rFonts w:ascii="Bariol" w:eastAsia="Calibri" w:hAnsi="Bariol" w:cs="Arial"/>
                <w:color w:val="0F243E" w:themeColor="text2" w:themeShade="80"/>
                <w:sz w:val="22"/>
                <w:szCs w:val="22"/>
                <w:lang w:eastAsia="en-US"/>
              </w:rPr>
            </w:pPr>
            <w:r w:rsidRPr="005869C2">
              <w:rPr>
                <w:rFonts w:ascii="Bariol" w:eastAsia="Calibri" w:hAnsi="Bariol" w:cs="Arial"/>
                <w:color w:val="0F243E" w:themeColor="text2" w:themeShade="80"/>
                <w:sz w:val="22"/>
                <w:szCs w:val="22"/>
                <w:lang w:eastAsia="en-US"/>
              </w:rPr>
              <w:t>Accountable</w:t>
            </w:r>
          </w:p>
          <w:p w14:paraId="2436738B" w14:textId="77777777" w:rsidR="005308F7" w:rsidRPr="005869C2" w:rsidRDefault="005308F7" w:rsidP="00EA0F64">
            <w:pPr>
              <w:widowControl w:val="0"/>
              <w:ind w:right="283"/>
              <w:rPr>
                <w:rFonts w:eastAsia="Calibri" w:cs="Arial"/>
                <w:color w:val="0F243E" w:themeColor="text2" w:themeShade="80"/>
                <w:sz w:val="18"/>
                <w:szCs w:val="18"/>
                <w:lang w:eastAsia="en-US"/>
              </w:rPr>
            </w:pPr>
            <w:r w:rsidRPr="005869C2">
              <w:rPr>
                <w:rFonts w:eastAsia="Calibri" w:cs="Arial"/>
                <w:color w:val="0F243E" w:themeColor="text2" w:themeShade="80"/>
                <w:sz w:val="18"/>
                <w:szCs w:val="18"/>
                <w:lang w:eastAsia="en-US"/>
              </w:rPr>
              <w:t>Taking responsibility for our actions and owning the delivery of our promises.</w:t>
            </w:r>
          </w:p>
          <w:p w14:paraId="57FB6466" w14:textId="77777777" w:rsidR="005308F7" w:rsidRPr="005869C2" w:rsidRDefault="005308F7" w:rsidP="00EA0F64">
            <w:pPr>
              <w:widowControl w:val="0"/>
              <w:ind w:right="283"/>
              <w:rPr>
                <w:rFonts w:eastAsia="Calibri" w:cs="Arial"/>
                <w:b/>
                <w:bCs/>
                <w:color w:val="0F243E" w:themeColor="text2" w:themeShade="80"/>
                <w:sz w:val="14"/>
                <w:szCs w:val="14"/>
                <w:lang w:eastAsia="en-US"/>
              </w:rPr>
            </w:pPr>
          </w:p>
        </w:tc>
      </w:tr>
      <w:tr w:rsidR="005869C2" w:rsidRPr="005869C2" w14:paraId="5E884F3E" w14:textId="77777777" w:rsidTr="000D04D8">
        <w:trPr>
          <w:jc w:val="center"/>
        </w:trPr>
        <w:tc>
          <w:tcPr>
            <w:tcW w:w="1838" w:type="dxa"/>
            <w:hideMark/>
          </w:tcPr>
          <w:p w14:paraId="6EE4B01B" w14:textId="77777777" w:rsidR="005308F7" w:rsidRPr="005869C2" w:rsidRDefault="005308F7" w:rsidP="00EA0F64">
            <w:pPr>
              <w:widowControl w:val="0"/>
              <w:ind w:right="283"/>
              <w:rPr>
                <w:rFonts w:eastAsia="Calibri" w:cs="Arial"/>
                <w:b/>
                <w:bCs/>
                <w:color w:val="0F243E" w:themeColor="text2" w:themeShade="80"/>
                <w:sz w:val="22"/>
                <w:szCs w:val="22"/>
                <w:lang w:eastAsia="en-US"/>
              </w:rPr>
            </w:pPr>
            <w:r w:rsidRPr="005869C2">
              <w:rPr>
                <w:noProof/>
                <w:color w:val="0F243E" w:themeColor="text2" w:themeShade="80"/>
                <w:lang w:eastAsia="en-US"/>
              </w:rPr>
              <w:drawing>
                <wp:anchor distT="0" distB="0" distL="114300" distR="114300" simplePos="0" relativeHeight="251663360" behindDoc="0" locked="0" layoutInCell="1" allowOverlap="1" wp14:anchorId="2C657DFF" wp14:editId="4C9F591C">
                  <wp:simplePos x="0" y="0"/>
                  <wp:positionH relativeFrom="column">
                    <wp:posOffset>131445</wp:posOffset>
                  </wp:positionH>
                  <wp:positionV relativeFrom="paragraph">
                    <wp:posOffset>1905</wp:posOffset>
                  </wp:positionV>
                  <wp:extent cx="528955" cy="521970"/>
                  <wp:effectExtent l="0" t="0" r="4445" b="0"/>
                  <wp:wrapSquare wrapText="bothSides"/>
                  <wp:docPr id="1576646586" name="Picture 3" descr="A star on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star on a blue circ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l="4060" t="5441" r="3268" b="2592"/>
                          <a:stretch>
                            <a:fillRect/>
                          </a:stretch>
                        </pic:blipFill>
                        <pic:spPr bwMode="auto">
                          <a:xfrm>
                            <a:off x="0" y="0"/>
                            <a:ext cx="528955" cy="521970"/>
                          </a:xfrm>
                          <a:prstGeom prst="rect">
                            <a:avLst/>
                          </a:prstGeom>
                          <a:noFill/>
                        </pic:spPr>
                      </pic:pic>
                    </a:graphicData>
                  </a:graphic>
                  <wp14:sizeRelH relativeFrom="margin">
                    <wp14:pctWidth>0</wp14:pctWidth>
                  </wp14:sizeRelH>
                  <wp14:sizeRelV relativeFrom="margin">
                    <wp14:pctHeight>0</wp14:pctHeight>
                  </wp14:sizeRelV>
                </wp:anchor>
              </w:drawing>
            </w:r>
          </w:p>
        </w:tc>
        <w:tc>
          <w:tcPr>
            <w:tcW w:w="3119" w:type="dxa"/>
          </w:tcPr>
          <w:p w14:paraId="5644E874" w14:textId="77777777" w:rsidR="005308F7" w:rsidRPr="005869C2" w:rsidRDefault="005308F7" w:rsidP="00EA0F64">
            <w:pPr>
              <w:widowControl w:val="0"/>
              <w:ind w:right="283"/>
              <w:rPr>
                <w:rFonts w:ascii="Bariol" w:eastAsia="Calibri" w:hAnsi="Bariol" w:cs="Arial"/>
                <w:color w:val="0F243E" w:themeColor="text2" w:themeShade="80"/>
                <w:sz w:val="22"/>
                <w:szCs w:val="22"/>
                <w:lang w:eastAsia="en-US"/>
              </w:rPr>
            </w:pPr>
          </w:p>
          <w:p w14:paraId="2C9692AB" w14:textId="77777777" w:rsidR="005308F7" w:rsidRPr="005869C2" w:rsidRDefault="005308F7" w:rsidP="00EA0F64">
            <w:pPr>
              <w:widowControl w:val="0"/>
              <w:ind w:right="283"/>
              <w:rPr>
                <w:rFonts w:ascii="Bariol" w:eastAsia="Calibri" w:hAnsi="Bariol" w:cs="Arial"/>
                <w:color w:val="0F243E" w:themeColor="text2" w:themeShade="80"/>
                <w:sz w:val="22"/>
                <w:szCs w:val="22"/>
                <w:lang w:eastAsia="en-US"/>
              </w:rPr>
            </w:pPr>
            <w:r w:rsidRPr="005869C2">
              <w:rPr>
                <w:rFonts w:ascii="Bariol" w:eastAsia="Calibri" w:hAnsi="Bariol" w:cs="Arial"/>
                <w:color w:val="0F243E" w:themeColor="text2" w:themeShade="80"/>
                <w:sz w:val="22"/>
                <w:szCs w:val="22"/>
                <w:lang w:eastAsia="en-US"/>
              </w:rPr>
              <w:t>Excellent</w:t>
            </w:r>
          </w:p>
          <w:p w14:paraId="27856C82" w14:textId="77777777" w:rsidR="005308F7" w:rsidRPr="005869C2" w:rsidRDefault="005308F7" w:rsidP="00EA0F64">
            <w:pPr>
              <w:widowControl w:val="0"/>
              <w:ind w:right="283"/>
              <w:rPr>
                <w:rFonts w:eastAsia="Calibri" w:cs="Arial"/>
                <w:color w:val="0F243E" w:themeColor="text2" w:themeShade="80"/>
                <w:sz w:val="18"/>
                <w:szCs w:val="18"/>
                <w:lang w:eastAsia="en-US"/>
              </w:rPr>
            </w:pPr>
            <w:r w:rsidRPr="005869C2">
              <w:rPr>
                <w:rFonts w:eastAsia="Calibri" w:cs="Arial"/>
                <w:color w:val="0F243E" w:themeColor="text2" w:themeShade="80"/>
                <w:sz w:val="18"/>
                <w:szCs w:val="18"/>
                <w:lang w:eastAsia="en-US"/>
              </w:rPr>
              <w:t>Striving to be the best and delivering the best outcomes for customers and the organisation.</w:t>
            </w:r>
          </w:p>
          <w:p w14:paraId="44A08E85" w14:textId="77777777" w:rsidR="005308F7" w:rsidRPr="005869C2" w:rsidRDefault="005308F7" w:rsidP="00EA0F64">
            <w:pPr>
              <w:widowControl w:val="0"/>
              <w:ind w:right="283"/>
              <w:rPr>
                <w:rFonts w:eastAsia="Calibri" w:cs="Arial"/>
                <w:b/>
                <w:bCs/>
                <w:color w:val="0F243E" w:themeColor="text2" w:themeShade="80"/>
                <w:sz w:val="10"/>
                <w:szCs w:val="10"/>
                <w:lang w:eastAsia="en-US"/>
              </w:rPr>
            </w:pPr>
          </w:p>
        </w:tc>
      </w:tr>
      <w:tr w:rsidR="005869C2" w:rsidRPr="005869C2" w14:paraId="514B5B6A" w14:textId="77777777" w:rsidTr="000D04D8">
        <w:trPr>
          <w:jc w:val="center"/>
        </w:trPr>
        <w:tc>
          <w:tcPr>
            <w:tcW w:w="1838" w:type="dxa"/>
            <w:hideMark/>
          </w:tcPr>
          <w:p w14:paraId="2E54EFF1" w14:textId="77777777" w:rsidR="005308F7" w:rsidRPr="005869C2" w:rsidRDefault="005308F7" w:rsidP="00EA0F64">
            <w:pPr>
              <w:widowControl w:val="0"/>
              <w:ind w:right="283"/>
              <w:rPr>
                <w:rFonts w:eastAsia="Calibri" w:cs="Arial"/>
                <w:b/>
                <w:bCs/>
                <w:color w:val="0F243E" w:themeColor="text2" w:themeShade="80"/>
                <w:sz w:val="22"/>
                <w:szCs w:val="22"/>
                <w:lang w:eastAsia="en-US"/>
              </w:rPr>
            </w:pPr>
            <w:r w:rsidRPr="005869C2">
              <w:rPr>
                <w:noProof/>
                <w:color w:val="0F243E" w:themeColor="text2" w:themeShade="80"/>
                <w:lang w:eastAsia="en-US"/>
              </w:rPr>
              <w:drawing>
                <wp:anchor distT="0" distB="0" distL="114300" distR="114300" simplePos="0" relativeHeight="251664384" behindDoc="0" locked="0" layoutInCell="1" allowOverlap="1" wp14:anchorId="182A525D" wp14:editId="2AA68B02">
                  <wp:simplePos x="0" y="0"/>
                  <wp:positionH relativeFrom="column">
                    <wp:posOffset>122555</wp:posOffset>
                  </wp:positionH>
                  <wp:positionV relativeFrom="paragraph">
                    <wp:posOffset>0</wp:posOffset>
                  </wp:positionV>
                  <wp:extent cx="530860" cy="529590"/>
                  <wp:effectExtent l="0" t="0" r="2540" b="3810"/>
                  <wp:wrapSquare wrapText="bothSides"/>
                  <wp:docPr id="1325962956" name="Picture 2" descr="A yellow circle with a white outline of hands shak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yellow circle with a white outline of hands shaking&#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l="7939" t="5453"/>
                          <a:stretch>
                            <a:fillRect/>
                          </a:stretch>
                        </pic:blipFill>
                        <pic:spPr bwMode="auto">
                          <a:xfrm>
                            <a:off x="0" y="0"/>
                            <a:ext cx="530860" cy="529590"/>
                          </a:xfrm>
                          <a:prstGeom prst="rect">
                            <a:avLst/>
                          </a:prstGeom>
                          <a:noFill/>
                        </pic:spPr>
                      </pic:pic>
                    </a:graphicData>
                  </a:graphic>
                  <wp14:sizeRelH relativeFrom="margin">
                    <wp14:pctWidth>0</wp14:pctWidth>
                  </wp14:sizeRelH>
                  <wp14:sizeRelV relativeFrom="margin">
                    <wp14:pctHeight>0</wp14:pctHeight>
                  </wp14:sizeRelV>
                </wp:anchor>
              </w:drawing>
            </w:r>
          </w:p>
        </w:tc>
        <w:tc>
          <w:tcPr>
            <w:tcW w:w="3119" w:type="dxa"/>
          </w:tcPr>
          <w:p w14:paraId="0B85B20B" w14:textId="77777777" w:rsidR="005308F7" w:rsidRPr="005869C2" w:rsidRDefault="005308F7" w:rsidP="00EA0F64">
            <w:pPr>
              <w:widowControl w:val="0"/>
              <w:ind w:right="283"/>
              <w:rPr>
                <w:rFonts w:ascii="Bariol" w:eastAsia="Calibri" w:hAnsi="Bariol" w:cs="Arial"/>
                <w:color w:val="0F243E" w:themeColor="text2" w:themeShade="80"/>
                <w:sz w:val="18"/>
                <w:szCs w:val="18"/>
                <w:lang w:eastAsia="en-US"/>
              </w:rPr>
            </w:pPr>
          </w:p>
          <w:p w14:paraId="230BFA08" w14:textId="77777777" w:rsidR="005308F7" w:rsidRPr="005869C2" w:rsidRDefault="005308F7" w:rsidP="00EA0F64">
            <w:pPr>
              <w:widowControl w:val="0"/>
              <w:ind w:right="283"/>
              <w:rPr>
                <w:rFonts w:ascii="Bariol" w:eastAsia="Calibri" w:hAnsi="Bariol" w:cs="Arial"/>
                <w:color w:val="0F243E" w:themeColor="text2" w:themeShade="80"/>
                <w:sz w:val="22"/>
                <w:szCs w:val="22"/>
                <w:lang w:eastAsia="en-US"/>
              </w:rPr>
            </w:pPr>
            <w:r w:rsidRPr="005869C2">
              <w:rPr>
                <w:rFonts w:ascii="Bariol" w:eastAsia="Calibri" w:hAnsi="Bariol" w:cs="Arial"/>
                <w:color w:val="0F243E" w:themeColor="text2" w:themeShade="80"/>
                <w:sz w:val="22"/>
                <w:szCs w:val="22"/>
                <w:lang w:eastAsia="en-US"/>
              </w:rPr>
              <w:t>Respectful</w:t>
            </w:r>
          </w:p>
          <w:p w14:paraId="1D83DAED" w14:textId="77777777" w:rsidR="005308F7" w:rsidRPr="005869C2" w:rsidRDefault="005308F7" w:rsidP="00EA0F64">
            <w:pPr>
              <w:widowControl w:val="0"/>
              <w:ind w:right="283"/>
              <w:rPr>
                <w:rFonts w:eastAsia="Calibri" w:cs="Arial"/>
                <w:color w:val="0F243E" w:themeColor="text2" w:themeShade="80"/>
                <w:sz w:val="18"/>
                <w:szCs w:val="18"/>
                <w:lang w:eastAsia="en-US"/>
              </w:rPr>
            </w:pPr>
            <w:r w:rsidRPr="005869C2">
              <w:rPr>
                <w:rFonts w:eastAsia="Calibri" w:cs="Arial"/>
                <w:color w:val="0F243E" w:themeColor="text2" w:themeShade="80"/>
                <w:sz w:val="18"/>
                <w:szCs w:val="18"/>
                <w:lang w:eastAsia="en-US"/>
              </w:rPr>
              <w:t>Valuing people and treating everyone with empathy and fairness.</w:t>
            </w:r>
          </w:p>
          <w:p w14:paraId="66727DA7" w14:textId="77777777" w:rsidR="005308F7" w:rsidRPr="005869C2" w:rsidRDefault="005308F7" w:rsidP="00EA0F64">
            <w:pPr>
              <w:widowControl w:val="0"/>
              <w:ind w:right="283"/>
              <w:rPr>
                <w:rFonts w:eastAsia="Calibri" w:cs="Arial"/>
                <w:b/>
                <w:bCs/>
                <w:color w:val="0F243E" w:themeColor="text2" w:themeShade="80"/>
                <w:sz w:val="10"/>
                <w:szCs w:val="10"/>
                <w:lang w:eastAsia="en-US"/>
              </w:rPr>
            </w:pPr>
          </w:p>
        </w:tc>
      </w:tr>
      <w:tr w:rsidR="005308F7" w:rsidRPr="005869C2" w14:paraId="79DEF0FE" w14:textId="77777777" w:rsidTr="000D04D8">
        <w:trPr>
          <w:jc w:val="center"/>
        </w:trPr>
        <w:tc>
          <w:tcPr>
            <w:tcW w:w="1838" w:type="dxa"/>
            <w:hideMark/>
          </w:tcPr>
          <w:p w14:paraId="52FED2FD" w14:textId="77777777" w:rsidR="005308F7" w:rsidRPr="005869C2" w:rsidRDefault="005308F7" w:rsidP="00EA0F64">
            <w:pPr>
              <w:widowControl w:val="0"/>
              <w:ind w:right="283"/>
              <w:rPr>
                <w:rFonts w:eastAsia="Calibri" w:cs="Arial"/>
                <w:b/>
                <w:bCs/>
                <w:color w:val="0F243E" w:themeColor="text2" w:themeShade="80"/>
                <w:sz w:val="22"/>
                <w:szCs w:val="22"/>
                <w:lang w:eastAsia="en-US"/>
              </w:rPr>
            </w:pPr>
            <w:r w:rsidRPr="005869C2">
              <w:rPr>
                <w:noProof/>
                <w:color w:val="0F243E" w:themeColor="text2" w:themeShade="80"/>
                <w:lang w:eastAsia="en-US"/>
              </w:rPr>
              <w:drawing>
                <wp:anchor distT="0" distB="0" distL="114300" distR="114300" simplePos="0" relativeHeight="251665408" behindDoc="0" locked="0" layoutInCell="1" allowOverlap="1" wp14:anchorId="522FA1AB" wp14:editId="085A0414">
                  <wp:simplePos x="0" y="0"/>
                  <wp:positionH relativeFrom="column">
                    <wp:posOffset>93980</wp:posOffset>
                  </wp:positionH>
                  <wp:positionV relativeFrom="paragraph">
                    <wp:posOffset>1905</wp:posOffset>
                  </wp:positionV>
                  <wp:extent cx="552450" cy="556260"/>
                  <wp:effectExtent l="0" t="0" r="0" b="0"/>
                  <wp:wrapSquare wrapText="bothSides"/>
                  <wp:docPr id="564805907" name="Picture 1" descr="A pink circle with two people holding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nk circle with two people holding a he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 cy="556260"/>
                          </a:xfrm>
                          <a:prstGeom prst="rect">
                            <a:avLst/>
                          </a:prstGeom>
                          <a:noFill/>
                        </pic:spPr>
                      </pic:pic>
                    </a:graphicData>
                  </a:graphic>
                  <wp14:sizeRelH relativeFrom="margin">
                    <wp14:pctWidth>0</wp14:pctWidth>
                  </wp14:sizeRelH>
                  <wp14:sizeRelV relativeFrom="margin">
                    <wp14:pctHeight>0</wp14:pctHeight>
                  </wp14:sizeRelV>
                </wp:anchor>
              </w:drawing>
            </w:r>
          </w:p>
        </w:tc>
        <w:tc>
          <w:tcPr>
            <w:tcW w:w="3119" w:type="dxa"/>
          </w:tcPr>
          <w:p w14:paraId="14F119D1" w14:textId="77777777" w:rsidR="005308F7" w:rsidRPr="005869C2" w:rsidRDefault="005308F7" w:rsidP="00EA0F64">
            <w:pPr>
              <w:widowControl w:val="0"/>
              <w:ind w:right="283"/>
              <w:rPr>
                <w:rFonts w:ascii="Bariol" w:eastAsia="Calibri" w:hAnsi="Bariol" w:cs="Arial"/>
                <w:color w:val="0F243E" w:themeColor="text2" w:themeShade="80"/>
                <w:sz w:val="22"/>
                <w:szCs w:val="22"/>
                <w:lang w:eastAsia="en-US"/>
              </w:rPr>
            </w:pPr>
          </w:p>
          <w:p w14:paraId="00781B9B" w14:textId="77777777" w:rsidR="005308F7" w:rsidRPr="005869C2" w:rsidRDefault="005308F7" w:rsidP="00EA0F64">
            <w:pPr>
              <w:widowControl w:val="0"/>
              <w:ind w:right="283"/>
              <w:rPr>
                <w:rFonts w:ascii="Bariol" w:eastAsia="Calibri" w:hAnsi="Bariol" w:cs="Arial"/>
                <w:color w:val="0F243E" w:themeColor="text2" w:themeShade="80"/>
                <w:sz w:val="22"/>
                <w:szCs w:val="22"/>
                <w:lang w:eastAsia="en-US"/>
              </w:rPr>
            </w:pPr>
            <w:r w:rsidRPr="005869C2">
              <w:rPr>
                <w:rFonts w:ascii="Bariol" w:eastAsia="Calibri" w:hAnsi="Bariol" w:cs="Arial"/>
                <w:color w:val="0F243E" w:themeColor="text2" w:themeShade="80"/>
                <w:sz w:val="22"/>
                <w:szCs w:val="22"/>
                <w:lang w:eastAsia="en-US"/>
              </w:rPr>
              <w:t>Collaborative</w:t>
            </w:r>
          </w:p>
          <w:p w14:paraId="1AC7B106" w14:textId="77777777" w:rsidR="005308F7" w:rsidRPr="005869C2" w:rsidRDefault="005308F7" w:rsidP="00EA0F64">
            <w:pPr>
              <w:widowControl w:val="0"/>
              <w:ind w:right="283"/>
              <w:rPr>
                <w:rFonts w:eastAsia="Calibri" w:cs="Arial"/>
                <w:b/>
                <w:bCs/>
                <w:color w:val="0F243E" w:themeColor="text2" w:themeShade="80"/>
                <w:sz w:val="22"/>
                <w:szCs w:val="22"/>
                <w:lang w:eastAsia="en-US"/>
              </w:rPr>
            </w:pPr>
            <w:r w:rsidRPr="005869C2">
              <w:rPr>
                <w:rFonts w:eastAsia="Calibri" w:cs="Arial"/>
                <w:color w:val="0F243E" w:themeColor="text2" w:themeShade="80"/>
                <w:sz w:val="18"/>
                <w:szCs w:val="18"/>
                <w:lang w:eastAsia="en-US"/>
              </w:rPr>
              <w:t>Achieving great things by working together.</w:t>
            </w:r>
          </w:p>
        </w:tc>
      </w:tr>
    </w:tbl>
    <w:p w14:paraId="6B4C5CBD" w14:textId="23EE9277" w:rsidR="00983467" w:rsidRPr="005869C2" w:rsidRDefault="00983467" w:rsidP="00EA0F64">
      <w:pPr>
        <w:widowControl w:val="0"/>
        <w:pBdr>
          <w:top w:val="nil"/>
          <w:left w:val="nil"/>
          <w:bottom w:val="nil"/>
          <w:right w:val="nil"/>
          <w:between w:val="nil"/>
        </w:pBdr>
        <w:ind w:right="283"/>
        <w:contextualSpacing/>
        <w:rPr>
          <w:rFonts w:eastAsia="Calibri" w:cs="Arial"/>
          <w:color w:val="0F243E" w:themeColor="text2" w:themeShade="80"/>
          <w:sz w:val="22"/>
          <w:szCs w:val="22"/>
          <w:lang w:eastAsia="en-US"/>
        </w:rPr>
      </w:pPr>
    </w:p>
    <w:sectPr w:rsidR="00983467" w:rsidRPr="005869C2" w:rsidSect="005869C2">
      <w:headerReference w:type="default" r:id="rId14"/>
      <w:footerReference w:type="default" r:id="rId15"/>
      <w:pgSz w:w="16838" w:h="11906" w:orient="landscape"/>
      <w:pgMar w:top="-851" w:right="678" w:bottom="851" w:left="851" w:header="708" w:footer="0"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87D07" w14:textId="77777777" w:rsidR="00F95942" w:rsidRDefault="00F95942" w:rsidP="00570D4A">
      <w:r>
        <w:separator/>
      </w:r>
    </w:p>
  </w:endnote>
  <w:endnote w:type="continuationSeparator" w:id="0">
    <w:p w14:paraId="299EC37F" w14:textId="77777777" w:rsidR="00F95942" w:rsidRDefault="00F95942" w:rsidP="0057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riol">
    <w:panose1 w:val="02000506040000020003"/>
    <w:charset w:val="00"/>
    <w:family w:val="modern"/>
    <w:notTrueType/>
    <w:pitch w:val="variable"/>
    <w:sig w:usb0="8000002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719FA" w14:textId="77777777" w:rsidR="00927A63" w:rsidRPr="00570D4A" w:rsidRDefault="00927A63" w:rsidP="00570D4A">
    <w:pPr>
      <w:jc w:val="both"/>
      <w:rPr>
        <w:rFonts w:cs="Arial"/>
        <w:sz w:val="16"/>
        <w:szCs w:val="16"/>
      </w:rPr>
    </w:pPr>
    <w:r w:rsidRPr="00570D4A">
      <w:rPr>
        <w:rFonts w:cs="Arial"/>
        <w:sz w:val="16"/>
        <w:szCs w:val="16"/>
      </w:rPr>
      <w:t xml:space="preserve">Please note that this job description is not part of a Contract of </w:t>
    </w:r>
    <w:proofErr w:type="gramStart"/>
    <w:r w:rsidRPr="00570D4A">
      <w:rPr>
        <w:rFonts w:cs="Arial"/>
        <w:sz w:val="16"/>
        <w:szCs w:val="16"/>
      </w:rPr>
      <w:t>Employment</w:t>
    </w:r>
    <w:proofErr w:type="gramEnd"/>
    <w:r w:rsidRPr="00570D4A">
      <w:rPr>
        <w:rFonts w:cs="Arial"/>
        <w:sz w:val="16"/>
        <w:szCs w:val="16"/>
      </w:rPr>
      <w:t xml:space="preserve"> nor can it be exhaustive.  It is a guide to the tasks and responsibilities envisaged for the post and, as such, will change and evolve to reflect the changing needs of whg.</w:t>
    </w:r>
  </w:p>
  <w:p w14:paraId="6B9C8A4C" w14:textId="77777777" w:rsidR="00927A63" w:rsidRDefault="00927A63">
    <w:pPr>
      <w:pStyle w:val="Footer"/>
    </w:pPr>
  </w:p>
  <w:p w14:paraId="6F7276D3" w14:textId="77777777" w:rsidR="00927A63" w:rsidRDefault="00927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A7DC5" w14:textId="77777777" w:rsidR="00F95942" w:rsidRDefault="00F95942" w:rsidP="00570D4A">
      <w:r>
        <w:separator/>
      </w:r>
    </w:p>
  </w:footnote>
  <w:footnote w:type="continuationSeparator" w:id="0">
    <w:p w14:paraId="0207E7F9" w14:textId="77777777" w:rsidR="00F95942" w:rsidRDefault="00F95942" w:rsidP="00570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58999" w14:textId="0A1B2FAB" w:rsidR="00927A63" w:rsidRDefault="00927A63" w:rsidP="00C6666F">
    <w:pPr>
      <w:pStyle w:val="Header"/>
      <w:tabs>
        <w:tab w:val="left" w:pos="3141"/>
      </w:tabs>
    </w:pPr>
    <w:r>
      <w:rPr>
        <w:rFonts w:cs="Arial"/>
        <w:noProof/>
        <w:sz w:val="22"/>
        <w:szCs w:val="22"/>
      </w:rPr>
      <w:tab/>
    </w:r>
    <w:r>
      <w:rPr>
        <w:rFonts w:cs="Arial"/>
        <w:noProof/>
        <w:sz w:val="22"/>
        <w:szCs w:val="22"/>
      </w:rPr>
      <w:tab/>
    </w:r>
  </w:p>
  <w:p w14:paraId="4AAC86BA" w14:textId="77777777" w:rsidR="00927A63" w:rsidRDefault="00927A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9CA43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125AAE"/>
    <w:multiLevelType w:val="hybridMultilevel"/>
    <w:tmpl w:val="34400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46575"/>
    <w:multiLevelType w:val="multilevel"/>
    <w:tmpl w:val="ECF04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197F99"/>
    <w:multiLevelType w:val="multilevel"/>
    <w:tmpl w:val="C562F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D21B84"/>
    <w:multiLevelType w:val="hybridMultilevel"/>
    <w:tmpl w:val="D56C5062"/>
    <w:lvl w:ilvl="0" w:tplc="08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A961172"/>
    <w:multiLevelType w:val="multilevel"/>
    <w:tmpl w:val="0D3A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531A88"/>
    <w:multiLevelType w:val="hybridMultilevel"/>
    <w:tmpl w:val="9104F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0C575D"/>
    <w:multiLevelType w:val="hybridMultilevel"/>
    <w:tmpl w:val="AD482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E71F8F"/>
    <w:multiLevelType w:val="hybridMultilevel"/>
    <w:tmpl w:val="AB58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353BB5"/>
    <w:multiLevelType w:val="hybridMultilevel"/>
    <w:tmpl w:val="E32EE3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F478A5"/>
    <w:multiLevelType w:val="hybridMultilevel"/>
    <w:tmpl w:val="2DCEC776"/>
    <w:lvl w:ilvl="0" w:tplc="D17071E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C74DA4"/>
    <w:multiLevelType w:val="hybridMultilevel"/>
    <w:tmpl w:val="A3C2C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A92B6D"/>
    <w:multiLevelType w:val="multilevel"/>
    <w:tmpl w:val="56708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6691E8C"/>
    <w:multiLevelType w:val="hybridMultilevel"/>
    <w:tmpl w:val="4E929F46"/>
    <w:lvl w:ilvl="0" w:tplc="ABFC925C">
      <w:numFmt w:val="bullet"/>
      <w:lvlText w:val="•"/>
      <w:lvlJc w:val="left"/>
      <w:pPr>
        <w:ind w:left="720" w:hanging="360"/>
      </w:pPr>
      <w:rPr>
        <w:rFonts w:ascii="Arial" w:eastAsia="Times New Roman" w:hAnsi="Arial" w:cs="Aria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7D6F02"/>
    <w:multiLevelType w:val="hybridMultilevel"/>
    <w:tmpl w:val="BC9C66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B2244F5"/>
    <w:multiLevelType w:val="hybridMultilevel"/>
    <w:tmpl w:val="4FF0F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755337"/>
    <w:multiLevelType w:val="hybridMultilevel"/>
    <w:tmpl w:val="7160D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123470"/>
    <w:multiLevelType w:val="hybridMultilevel"/>
    <w:tmpl w:val="7D1075EE"/>
    <w:lvl w:ilvl="0" w:tplc="204C8478">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3C0032"/>
    <w:multiLevelType w:val="hybridMultilevel"/>
    <w:tmpl w:val="47A015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AB0A14"/>
    <w:multiLevelType w:val="multilevel"/>
    <w:tmpl w:val="B2CE3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F507854"/>
    <w:multiLevelType w:val="hybridMultilevel"/>
    <w:tmpl w:val="14DA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C71FBE"/>
    <w:multiLevelType w:val="hybridMultilevel"/>
    <w:tmpl w:val="DAE6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D071A5"/>
    <w:multiLevelType w:val="hybridMultilevel"/>
    <w:tmpl w:val="49F0C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F57DCC"/>
    <w:multiLevelType w:val="hybridMultilevel"/>
    <w:tmpl w:val="E69CA558"/>
    <w:lvl w:ilvl="0" w:tplc="310C2836">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EE82353"/>
    <w:multiLevelType w:val="hybridMultilevel"/>
    <w:tmpl w:val="E1703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F051EB"/>
    <w:multiLevelType w:val="hybridMultilevel"/>
    <w:tmpl w:val="D9368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73672F"/>
    <w:multiLevelType w:val="hybridMultilevel"/>
    <w:tmpl w:val="6B5E5160"/>
    <w:lvl w:ilvl="0" w:tplc="9F66B8AE">
      <w:start w:val="1"/>
      <w:numFmt w:val="lowerLetter"/>
      <w:lvlText w:val="%1)"/>
      <w:lvlJc w:val="left"/>
      <w:pPr>
        <w:tabs>
          <w:tab w:val="num" w:pos="420"/>
        </w:tabs>
        <w:ind w:left="42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8BD3057"/>
    <w:multiLevelType w:val="hybridMultilevel"/>
    <w:tmpl w:val="4C40AF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7B622551"/>
    <w:multiLevelType w:val="hybridMultilevel"/>
    <w:tmpl w:val="7C069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BD6D8A"/>
    <w:multiLevelType w:val="multilevel"/>
    <w:tmpl w:val="0D3A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31576178">
    <w:abstractNumId w:val="10"/>
  </w:num>
  <w:num w:numId="2" w16cid:durableId="175123125">
    <w:abstractNumId w:val="10"/>
  </w:num>
  <w:num w:numId="3" w16cid:durableId="2112816780">
    <w:abstractNumId w:val="26"/>
  </w:num>
  <w:num w:numId="4" w16cid:durableId="1615870670">
    <w:abstractNumId w:val="24"/>
  </w:num>
  <w:num w:numId="5" w16cid:durableId="742142466">
    <w:abstractNumId w:val="21"/>
  </w:num>
  <w:num w:numId="6" w16cid:durableId="791753071">
    <w:abstractNumId w:val="9"/>
  </w:num>
  <w:num w:numId="7" w16cid:durableId="1294679008">
    <w:abstractNumId w:val="22"/>
  </w:num>
  <w:num w:numId="8" w16cid:durableId="1615363330">
    <w:abstractNumId w:val="18"/>
  </w:num>
  <w:num w:numId="9" w16cid:durableId="522330317">
    <w:abstractNumId w:val="14"/>
  </w:num>
  <w:num w:numId="10" w16cid:durableId="896938234">
    <w:abstractNumId w:val="5"/>
  </w:num>
  <w:num w:numId="11" w16cid:durableId="1795632204">
    <w:abstractNumId w:val="12"/>
  </w:num>
  <w:num w:numId="12" w16cid:durableId="1259412544">
    <w:abstractNumId w:val="3"/>
  </w:num>
  <w:num w:numId="13" w16cid:durableId="1134828554">
    <w:abstractNumId w:val="19"/>
  </w:num>
  <w:num w:numId="14" w16cid:durableId="594168121">
    <w:abstractNumId w:val="2"/>
  </w:num>
  <w:num w:numId="15" w16cid:durableId="612396687">
    <w:abstractNumId w:val="29"/>
  </w:num>
  <w:num w:numId="16" w16cid:durableId="1216282818">
    <w:abstractNumId w:val="4"/>
  </w:num>
  <w:num w:numId="17" w16cid:durableId="537860732">
    <w:abstractNumId w:val="23"/>
  </w:num>
  <w:num w:numId="18" w16cid:durableId="887649549">
    <w:abstractNumId w:val="17"/>
  </w:num>
  <w:num w:numId="19" w16cid:durableId="1757625855">
    <w:abstractNumId w:val="0"/>
  </w:num>
  <w:num w:numId="20" w16cid:durableId="1247302421">
    <w:abstractNumId w:val="16"/>
  </w:num>
  <w:num w:numId="21" w16cid:durableId="26411162">
    <w:abstractNumId w:val="13"/>
  </w:num>
  <w:num w:numId="22" w16cid:durableId="451872596">
    <w:abstractNumId w:val="15"/>
  </w:num>
  <w:num w:numId="23" w16cid:durableId="477768538">
    <w:abstractNumId w:val="6"/>
  </w:num>
  <w:num w:numId="24" w16cid:durableId="1140148100">
    <w:abstractNumId w:val="8"/>
  </w:num>
  <w:num w:numId="25" w16cid:durableId="1103839405">
    <w:abstractNumId w:val="28"/>
  </w:num>
  <w:num w:numId="26" w16cid:durableId="479928969">
    <w:abstractNumId w:val="25"/>
  </w:num>
  <w:num w:numId="27" w16cid:durableId="1271620012">
    <w:abstractNumId w:val="11"/>
  </w:num>
  <w:num w:numId="28" w16cid:durableId="966348882">
    <w:abstractNumId w:val="20"/>
  </w:num>
  <w:num w:numId="29" w16cid:durableId="968048593">
    <w:abstractNumId w:val="1"/>
  </w:num>
  <w:num w:numId="30" w16cid:durableId="1174414678">
    <w:abstractNumId w:val="7"/>
  </w:num>
  <w:num w:numId="31" w16cid:durableId="1679851205">
    <w:abstractNumId w:val="27"/>
  </w:num>
  <w:num w:numId="32" w16cid:durableId="160086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5E"/>
    <w:rsid w:val="00016D63"/>
    <w:rsid w:val="0003462B"/>
    <w:rsid w:val="00034926"/>
    <w:rsid w:val="000365E4"/>
    <w:rsid w:val="00041051"/>
    <w:rsid w:val="00043116"/>
    <w:rsid w:val="00045BF0"/>
    <w:rsid w:val="000503EB"/>
    <w:rsid w:val="00050650"/>
    <w:rsid w:val="00075C24"/>
    <w:rsid w:val="00081595"/>
    <w:rsid w:val="00081904"/>
    <w:rsid w:val="000A59D6"/>
    <w:rsid w:val="000A5DEC"/>
    <w:rsid w:val="000B09CF"/>
    <w:rsid w:val="000B1EA7"/>
    <w:rsid w:val="000B307D"/>
    <w:rsid w:val="000C0993"/>
    <w:rsid w:val="000C281D"/>
    <w:rsid w:val="000C534F"/>
    <w:rsid w:val="000D40B4"/>
    <w:rsid w:val="000F62DC"/>
    <w:rsid w:val="00126147"/>
    <w:rsid w:val="0013276D"/>
    <w:rsid w:val="00135602"/>
    <w:rsid w:val="00154979"/>
    <w:rsid w:val="00167B1D"/>
    <w:rsid w:val="001736FC"/>
    <w:rsid w:val="00175BE4"/>
    <w:rsid w:val="00185873"/>
    <w:rsid w:val="001878ED"/>
    <w:rsid w:val="001A1D66"/>
    <w:rsid w:val="001A3DB3"/>
    <w:rsid w:val="001B10A9"/>
    <w:rsid w:val="001B2003"/>
    <w:rsid w:val="001C1B6D"/>
    <w:rsid w:val="002446A6"/>
    <w:rsid w:val="0024665D"/>
    <w:rsid w:val="00267C83"/>
    <w:rsid w:val="00277FED"/>
    <w:rsid w:val="00287B2E"/>
    <w:rsid w:val="002A151D"/>
    <w:rsid w:val="002C7095"/>
    <w:rsid w:val="002D22BC"/>
    <w:rsid w:val="002E7967"/>
    <w:rsid w:val="002F1034"/>
    <w:rsid w:val="002F305A"/>
    <w:rsid w:val="002F44AE"/>
    <w:rsid w:val="00313982"/>
    <w:rsid w:val="0032218F"/>
    <w:rsid w:val="00330612"/>
    <w:rsid w:val="00333784"/>
    <w:rsid w:val="00346D6D"/>
    <w:rsid w:val="00352F08"/>
    <w:rsid w:val="00355DDA"/>
    <w:rsid w:val="00360738"/>
    <w:rsid w:val="0037519D"/>
    <w:rsid w:val="00383BDD"/>
    <w:rsid w:val="00387290"/>
    <w:rsid w:val="003A4E1A"/>
    <w:rsid w:val="003A763E"/>
    <w:rsid w:val="003B3C81"/>
    <w:rsid w:val="003B6851"/>
    <w:rsid w:val="003F495D"/>
    <w:rsid w:val="004033E1"/>
    <w:rsid w:val="00426D81"/>
    <w:rsid w:val="00427BBF"/>
    <w:rsid w:val="00431502"/>
    <w:rsid w:val="0043316C"/>
    <w:rsid w:val="0044632B"/>
    <w:rsid w:val="00453584"/>
    <w:rsid w:val="004563E0"/>
    <w:rsid w:val="00465E17"/>
    <w:rsid w:val="004B53CF"/>
    <w:rsid w:val="004B5C1B"/>
    <w:rsid w:val="004D202D"/>
    <w:rsid w:val="004D5354"/>
    <w:rsid w:val="004F0AD9"/>
    <w:rsid w:val="005308F7"/>
    <w:rsid w:val="00543192"/>
    <w:rsid w:val="00543253"/>
    <w:rsid w:val="005470E4"/>
    <w:rsid w:val="0055027A"/>
    <w:rsid w:val="00550A90"/>
    <w:rsid w:val="00554AA2"/>
    <w:rsid w:val="00555AC9"/>
    <w:rsid w:val="00565F71"/>
    <w:rsid w:val="0057022A"/>
    <w:rsid w:val="00570D4A"/>
    <w:rsid w:val="005837A3"/>
    <w:rsid w:val="005869C2"/>
    <w:rsid w:val="0059530C"/>
    <w:rsid w:val="005A1A68"/>
    <w:rsid w:val="006001A3"/>
    <w:rsid w:val="006027FA"/>
    <w:rsid w:val="00605B7A"/>
    <w:rsid w:val="0063472E"/>
    <w:rsid w:val="006355DD"/>
    <w:rsid w:val="00645451"/>
    <w:rsid w:val="00654124"/>
    <w:rsid w:val="00686D62"/>
    <w:rsid w:val="006905D1"/>
    <w:rsid w:val="00691B9A"/>
    <w:rsid w:val="00692FCD"/>
    <w:rsid w:val="006B0B55"/>
    <w:rsid w:val="006C3DE5"/>
    <w:rsid w:val="006D0084"/>
    <w:rsid w:val="006D05BF"/>
    <w:rsid w:val="006E2FC0"/>
    <w:rsid w:val="006E42F8"/>
    <w:rsid w:val="006F22DC"/>
    <w:rsid w:val="006F6685"/>
    <w:rsid w:val="00703922"/>
    <w:rsid w:val="00703BBD"/>
    <w:rsid w:val="007062D7"/>
    <w:rsid w:val="007064C3"/>
    <w:rsid w:val="00715A69"/>
    <w:rsid w:val="0071725A"/>
    <w:rsid w:val="007217EC"/>
    <w:rsid w:val="007237B4"/>
    <w:rsid w:val="00725B3F"/>
    <w:rsid w:val="0073698D"/>
    <w:rsid w:val="007465A8"/>
    <w:rsid w:val="00753D1A"/>
    <w:rsid w:val="0077565E"/>
    <w:rsid w:val="007801FD"/>
    <w:rsid w:val="00792666"/>
    <w:rsid w:val="0079472A"/>
    <w:rsid w:val="007A3128"/>
    <w:rsid w:val="007C596F"/>
    <w:rsid w:val="007E13FF"/>
    <w:rsid w:val="007E6B2D"/>
    <w:rsid w:val="007F2E24"/>
    <w:rsid w:val="00817FB3"/>
    <w:rsid w:val="00827906"/>
    <w:rsid w:val="008634B5"/>
    <w:rsid w:val="008831B6"/>
    <w:rsid w:val="00895ACB"/>
    <w:rsid w:val="008A1C81"/>
    <w:rsid w:val="008D5FF5"/>
    <w:rsid w:val="008E3EF1"/>
    <w:rsid w:val="008F589F"/>
    <w:rsid w:val="00901D7E"/>
    <w:rsid w:val="00906241"/>
    <w:rsid w:val="00914E01"/>
    <w:rsid w:val="00916E73"/>
    <w:rsid w:val="0092020B"/>
    <w:rsid w:val="00921C24"/>
    <w:rsid w:val="00927A63"/>
    <w:rsid w:val="00933DC8"/>
    <w:rsid w:val="00951F0B"/>
    <w:rsid w:val="00964C68"/>
    <w:rsid w:val="00983467"/>
    <w:rsid w:val="009A2373"/>
    <w:rsid w:val="009B0F59"/>
    <w:rsid w:val="009C6C21"/>
    <w:rsid w:val="009F0462"/>
    <w:rsid w:val="009F2C54"/>
    <w:rsid w:val="00A1792F"/>
    <w:rsid w:val="00A215BD"/>
    <w:rsid w:val="00A22BDD"/>
    <w:rsid w:val="00A367D2"/>
    <w:rsid w:val="00A4172B"/>
    <w:rsid w:val="00A45C01"/>
    <w:rsid w:val="00A5612D"/>
    <w:rsid w:val="00A629CA"/>
    <w:rsid w:val="00A62D0B"/>
    <w:rsid w:val="00A63A7B"/>
    <w:rsid w:val="00A853D0"/>
    <w:rsid w:val="00AA02FA"/>
    <w:rsid w:val="00AA089E"/>
    <w:rsid w:val="00AA0A61"/>
    <w:rsid w:val="00AA16BD"/>
    <w:rsid w:val="00AA6BA3"/>
    <w:rsid w:val="00AB06AE"/>
    <w:rsid w:val="00AB5B7C"/>
    <w:rsid w:val="00AC3CEA"/>
    <w:rsid w:val="00B05282"/>
    <w:rsid w:val="00B2110E"/>
    <w:rsid w:val="00B32C23"/>
    <w:rsid w:val="00B34F07"/>
    <w:rsid w:val="00B54293"/>
    <w:rsid w:val="00B62A92"/>
    <w:rsid w:val="00B72CE7"/>
    <w:rsid w:val="00B7474A"/>
    <w:rsid w:val="00B758E3"/>
    <w:rsid w:val="00B832AF"/>
    <w:rsid w:val="00B85345"/>
    <w:rsid w:val="00B8613F"/>
    <w:rsid w:val="00B90125"/>
    <w:rsid w:val="00B93D32"/>
    <w:rsid w:val="00BA5C81"/>
    <w:rsid w:val="00BB5971"/>
    <w:rsid w:val="00BD3FCD"/>
    <w:rsid w:val="00BE408C"/>
    <w:rsid w:val="00BE4D08"/>
    <w:rsid w:val="00C04542"/>
    <w:rsid w:val="00C10064"/>
    <w:rsid w:val="00C16B76"/>
    <w:rsid w:val="00C204E5"/>
    <w:rsid w:val="00C3646D"/>
    <w:rsid w:val="00C576D8"/>
    <w:rsid w:val="00C6666F"/>
    <w:rsid w:val="00C8317D"/>
    <w:rsid w:val="00C848FB"/>
    <w:rsid w:val="00C86DE6"/>
    <w:rsid w:val="00CA1B22"/>
    <w:rsid w:val="00CA1B24"/>
    <w:rsid w:val="00CC2A86"/>
    <w:rsid w:val="00CF0D6D"/>
    <w:rsid w:val="00CF5890"/>
    <w:rsid w:val="00CF5909"/>
    <w:rsid w:val="00D07DBD"/>
    <w:rsid w:val="00D13D62"/>
    <w:rsid w:val="00D157C0"/>
    <w:rsid w:val="00D15EFB"/>
    <w:rsid w:val="00D2128D"/>
    <w:rsid w:val="00D275D8"/>
    <w:rsid w:val="00D27F5B"/>
    <w:rsid w:val="00D30ACD"/>
    <w:rsid w:val="00D43878"/>
    <w:rsid w:val="00D461D5"/>
    <w:rsid w:val="00D47B04"/>
    <w:rsid w:val="00D5262D"/>
    <w:rsid w:val="00D55D5A"/>
    <w:rsid w:val="00D6210A"/>
    <w:rsid w:val="00D63A8B"/>
    <w:rsid w:val="00D71579"/>
    <w:rsid w:val="00D72039"/>
    <w:rsid w:val="00D770B4"/>
    <w:rsid w:val="00D81D11"/>
    <w:rsid w:val="00DA44B1"/>
    <w:rsid w:val="00DB4167"/>
    <w:rsid w:val="00DC604C"/>
    <w:rsid w:val="00DE16C7"/>
    <w:rsid w:val="00DE7E53"/>
    <w:rsid w:val="00DF1F63"/>
    <w:rsid w:val="00DF5BEA"/>
    <w:rsid w:val="00E22B26"/>
    <w:rsid w:val="00E2452F"/>
    <w:rsid w:val="00E27E47"/>
    <w:rsid w:val="00E33425"/>
    <w:rsid w:val="00E36378"/>
    <w:rsid w:val="00E43BAA"/>
    <w:rsid w:val="00E54C01"/>
    <w:rsid w:val="00E77074"/>
    <w:rsid w:val="00E94FF9"/>
    <w:rsid w:val="00EA0F64"/>
    <w:rsid w:val="00EA7369"/>
    <w:rsid w:val="00EB3692"/>
    <w:rsid w:val="00EB3D5E"/>
    <w:rsid w:val="00EB4371"/>
    <w:rsid w:val="00ED347F"/>
    <w:rsid w:val="00ED6931"/>
    <w:rsid w:val="00EF5A56"/>
    <w:rsid w:val="00F206E7"/>
    <w:rsid w:val="00F2721D"/>
    <w:rsid w:val="00F372A9"/>
    <w:rsid w:val="00F52491"/>
    <w:rsid w:val="00F76B9A"/>
    <w:rsid w:val="00F84551"/>
    <w:rsid w:val="00F95942"/>
    <w:rsid w:val="00F97741"/>
    <w:rsid w:val="00FB4A05"/>
    <w:rsid w:val="00FB728F"/>
    <w:rsid w:val="00FD6C0B"/>
    <w:rsid w:val="00FF381C"/>
    <w:rsid w:val="00FF6FA4"/>
    <w:rsid w:val="1408D48D"/>
    <w:rsid w:val="2B14CB62"/>
    <w:rsid w:val="3CAD9F62"/>
    <w:rsid w:val="48DB28DC"/>
    <w:rsid w:val="48E16F6C"/>
    <w:rsid w:val="777B7E3D"/>
    <w:rsid w:val="792B4A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2F3872"/>
  <w15:docId w15:val="{3FA0B77C-D508-4E6C-A940-235348FC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D5E"/>
    <w:rPr>
      <w:rFonts w:ascii="Arial" w:eastAsia="Times New Roman" w:hAnsi="Arial"/>
      <w:lang w:eastAsia="en-GB"/>
    </w:rPr>
  </w:style>
  <w:style w:type="paragraph" w:styleId="Heading1">
    <w:name w:val="heading 1"/>
    <w:basedOn w:val="Normal"/>
    <w:next w:val="Normal"/>
    <w:link w:val="Heading1Char"/>
    <w:uiPriority w:val="9"/>
    <w:qFormat/>
    <w:rsid w:val="0003462B"/>
    <w:pPr>
      <w:keepNext/>
      <w:keepLines/>
      <w:spacing w:before="480"/>
      <w:outlineLvl w:val="0"/>
    </w:pPr>
    <w:rPr>
      <w:b/>
      <w:bCs/>
      <w:color w:val="365F91"/>
      <w:sz w:val="28"/>
      <w:szCs w:val="28"/>
    </w:rPr>
  </w:style>
  <w:style w:type="paragraph" w:styleId="Heading2">
    <w:name w:val="heading 2"/>
    <w:basedOn w:val="Normal"/>
    <w:next w:val="Normal"/>
    <w:link w:val="Heading2Char"/>
    <w:uiPriority w:val="9"/>
    <w:semiHidden/>
    <w:unhideWhenUsed/>
    <w:qFormat/>
    <w:rsid w:val="0003462B"/>
    <w:pPr>
      <w:keepNext/>
      <w:keepLines/>
      <w:spacing w:before="200"/>
      <w:outlineLvl w:val="1"/>
    </w:pPr>
    <w:rPr>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3462B"/>
    <w:rPr>
      <w:rFonts w:ascii="Arial" w:eastAsia="Times New Roman" w:hAnsi="Arial" w:cs="Times New Roman"/>
      <w:b/>
      <w:bCs/>
      <w:color w:val="365F91"/>
      <w:sz w:val="28"/>
      <w:szCs w:val="28"/>
    </w:rPr>
  </w:style>
  <w:style w:type="character" w:customStyle="1" w:styleId="Heading2Char">
    <w:name w:val="Heading 2 Char"/>
    <w:link w:val="Heading2"/>
    <w:uiPriority w:val="9"/>
    <w:semiHidden/>
    <w:rsid w:val="0003462B"/>
    <w:rPr>
      <w:rFonts w:ascii="Arial" w:eastAsia="Times New Roman" w:hAnsi="Arial" w:cs="Times New Roman"/>
      <w:b/>
      <w:bCs/>
      <w:color w:val="4F81BD"/>
      <w:sz w:val="26"/>
      <w:szCs w:val="26"/>
    </w:rPr>
  </w:style>
  <w:style w:type="paragraph" w:styleId="Title">
    <w:name w:val="Title"/>
    <w:basedOn w:val="Normal"/>
    <w:next w:val="Normal"/>
    <w:link w:val="TitleChar"/>
    <w:uiPriority w:val="10"/>
    <w:qFormat/>
    <w:rsid w:val="0003462B"/>
    <w:pPr>
      <w:pBdr>
        <w:bottom w:val="single" w:sz="8" w:space="4" w:color="4F81BD"/>
      </w:pBdr>
      <w:spacing w:after="300"/>
      <w:contextualSpacing/>
    </w:pPr>
    <w:rPr>
      <w:color w:val="17365D"/>
      <w:spacing w:val="5"/>
      <w:kern w:val="28"/>
      <w:sz w:val="52"/>
      <w:szCs w:val="52"/>
    </w:rPr>
  </w:style>
  <w:style w:type="character" w:customStyle="1" w:styleId="TitleChar">
    <w:name w:val="Title Char"/>
    <w:link w:val="Title"/>
    <w:uiPriority w:val="10"/>
    <w:rsid w:val="0003462B"/>
    <w:rPr>
      <w:rFonts w:ascii="Arial" w:eastAsia="Times New Roman" w:hAnsi="Arial" w:cs="Times New Roman"/>
      <w:color w:val="17365D"/>
      <w:spacing w:val="5"/>
      <w:kern w:val="28"/>
      <w:sz w:val="52"/>
      <w:szCs w:val="52"/>
    </w:rPr>
  </w:style>
  <w:style w:type="paragraph" w:styleId="Subtitle">
    <w:name w:val="Subtitle"/>
    <w:basedOn w:val="Normal"/>
    <w:next w:val="Normal"/>
    <w:link w:val="SubtitleChar"/>
    <w:uiPriority w:val="11"/>
    <w:qFormat/>
    <w:rsid w:val="0003462B"/>
    <w:pPr>
      <w:numPr>
        <w:ilvl w:val="1"/>
      </w:numPr>
    </w:pPr>
    <w:rPr>
      <w:i/>
      <w:iCs/>
      <w:color w:val="4F81BD"/>
      <w:spacing w:val="15"/>
      <w:szCs w:val="24"/>
    </w:rPr>
  </w:style>
  <w:style w:type="character" w:customStyle="1" w:styleId="SubtitleChar">
    <w:name w:val="Subtitle Char"/>
    <w:link w:val="Subtitle"/>
    <w:uiPriority w:val="11"/>
    <w:rsid w:val="0003462B"/>
    <w:rPr>
      <w:rFonts w:ascii="Arial" w:eastAsia="Times New Roman" w:hAnsi="Arial" w:cs="Times New Roman"/>
      <w:i/>
      <w:iCs/>
      <w:color w:val="4F81BD"/>
      <w:spacing w:val="15"/>
      <w:sz w:val="24"/>
      <w:szCs w:val="24"/>
    </w:rPr>
  </w:style>
  <w:style w:type="paragraph" w:customStyle="1" w:styleId="DefaultParagraphFontChar1Char">
    <w:name w:val="Default Paragraph Font Char1 Char"/>
    <w:aliases w:val="Default Paragraph Font Char Char Char,Char Char1 Char Char Char Char Char Char Char Char Char Char Char Char Char Char Char Char Char"/>
    <w:basedOn w:val="Normal"/>
    <w:rsid w:val="00EB3D5E"/>
    <w:pPr>
      <w:spacing w:after="160" w:line="240" w:lineRule="exact"/>
    </w:pPr>
    <w:rPr>
      <w:rFonts w:ascii="Verdana" w:hAnsi="Verdana" w:cs="Verdana"/>
      <w:lang w:val="en-US" w:eastAsia="en-US"/>
    </w:rPr>
  </w:style>
  <w:style w:type="paragraph" w:styleId="BalloonText">
    <w:name w:val="Balloon Text"/>
    <w:basedOn w:val="Normal"/>
    <w:link w:val="BalloonTextChar"/>
    <w:uiPriority w:val="99"/>
    <w:semiHidden/>
    <w:unhideWhenUsed/>
    <w:rsid w:val="00EB3D5E"/>
    <w:rPr>
      <w:rFonts w:ascii="Tahoma" w:hAnsi="Tahoma" w:cs="Tahoma"/>
      <w:sz w:val="16"/>
      <w:szCs w:val="16"/>
    </w:rPr>
  </w:style>
  <w:style w:type="character" w:customStyle="1" w:styleId="BalloonTextChar">
    <w:name w:val="Balloon Text Char"/>
    <w:link w:val="BalloonText"/>
    <w:uiPriority w:val="99"/>
    <w:semiHidden/>
    <w:rsid w:val="00EB3D5E"/>
    <w:rPr>
      <w:rFonts w:ascii="Tahoma" w:eastAsia="Times New Roman" w:hAnsi="Tahoma" w:cs="Tahoma"/>
      <w:sz w:val="16"/>
      <w:szCs w:val="16"/>
      <w:lang w:eastAsia="en-GB"/>
    </w:rPr>
  </w:style>
  <w:style w:type="character" w:styleId="CommentReference">
    <w:name w:val="annotation reference"/>
    <w:uiPriority w:val="99"/>
    <w:semiHidden/>
    <w:unhideWhenUsed/>
    <w:rsid w:val="00041051"/>
    <w:rPr>
      <w:sz w:val="16"/>
      <w:szCs w:val="16"/>
    </w:rPr>
  </w:style>
  <w:style w:type="paragraph" w:styleId="CommentText">
    <w:name w:val="annotation text"/>
    <w:basedOn w:val="Normal"/>
    <w:link w:val="CommentTextChar"/>
    <w:uiPriority w:val="99"/>
    <w:unhideWhenUsed/>
    <w:rsid w:val="00041051"/>
  </w:style>
  <w:style w:type="character" w:customStyle="1" w:styleId="CommentTextChar">
    <w:name w:val="Comment Text Char"/>
    <w:link w:val="CommentText"/>
    <w:uiPriority w:val="99"/>
    <w:rsid w:val="00041051"/>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041051"/>
    <w:rPr>
      <w:b/>
      <w:bCs/>
    </w:rPr>
  </w:style>
  <w:style w:type="character" w:customStyle="1" w:styleId="CommentSubjectChar">
    <w:name w:val="Comment Subject Char"/>
    <w:link w:val="CommentSubject"/>
    <w:uiPriority w:val="99"/>
    <w:semiHidden/>
    <w:rsid w:val="00041051"/>
    <w:rPr>
      <w:rFonts w:ascii="Arial" w:eastAsia="Times New Roman" w:hAnsi="Arial"/>
      <w:b/>
      <w:bCs/>
    </w:rPr>
  </w:style>
  <w:style w:type="paragraph" w:styleId="ListParagraph">
    <w:name w:val="List Paragraph"/>
    <w:basedOn w:val="Normal"/>
    <w:uiPriority w:val="34"/>
    <w:qFormat/>
    <w:rsid w:val="002F1034"/>
    <w:pPr>
      <w:ind w:left="720"/>
      <w:contextualSpacing/>
    </w:pPr>
  </w:style>
  <w:style w:type="paragraph" w:styleId="Header">
    <w:name w:val="header"/>
    <w:basedOn w:val="Normal"/>
    <w:link w:val="HeaderChar"/>
    <w:uiPriority w:val="99"/>
    <w:unhideWhenUsed/>
    <w:rsid w:val="00570D4A"/>
    <w:pPr>
      <w:tabs>
        <w:tab w:val="center" w:pos="4513"/>
        <w:tab w:val="right" w:pos="9026"/>
      </w:tabs>
    </w:pPr>
  </w:style>
  <w:style w:type="character" w:customStyle="1" w:styleId="HeaderChar">
    <w:name w:val="Header Char"/>
    <w:link w:val="Header"/>
    <w:uiPriority w:val="99"/>
    <w:rsid w:val="00570D4A"/>
    <w:rPr>
      <w:rFonts w:ascii="Arial" w:eastAsia="Times New Roman" w:hAnsi="Arial"/>
    </w:rPr>
  </w:style>
  <w:style w:type="paragraph" w:styleId="Footer">
    <w:name w:val="footer"/>
    <w:basedOn w:val="Normal"/>
    <w:link w:val="FooterChar"/>
    <w:uiPriority w:val="99"/>
    <w:unhideWhenUsed/>
    <w:rsid w:val="00570D4A"/>
    <w:pPr>
      <w:tabs>
        <w:tab w:val="center" w:pos="4513"/>
        <w:tab w:val="right" w:pos="9026"/>
      </w:tabs>
    </w:pPr>
  </w:style>
  <w:style w:type="character" w:customStyle="1" w:styleId="FooterChar">
    <w:name w:val="Footer Char"/>
    <w:link w:val="Footer"/>
    <w:uiPriority w:val="99"/>
    <w:rsid w:val="00570D4A"/>
    <w:rPr>
      <w:rFonts w:ascii="Arial" w:eastAsia="Times New Roman" w:hAnsi="Arial"/>
    </w:rPr>
  </w:style>
  <w:style w:type="paragraph" w:styleId="PlainText">
    <w:name w:val="Plain Text"/>
    <w:basedOn w:val="Normal"/>
    <w:link w:val="PlainTextChar"/>
    <w:uiPriority w:val="99"/>
    <w:unhideWhenUsed/>
    <w:rsid w:val="0024665D"/>
    <w:rPr>
      <w:rFonts w:eastAsia="Calibri"/>
      <w:sz w:val="24"/>
      <w:szCs w:val="21"/>
      <w:lang w:eastAsia="en-US"/>
    </w:rPr>
  </w:style>
  <w:style w:type="character" w:customStyle="1" w:styleId="PlainTextChar">
    <w:name w:val="Plain Text Char"/>
    <w:link w:val="PlainText"/>
    <w:uiPriority w:val="99"/>
    <w:rsid w:val="0024665D"/>
    <w:rPr>
      <w:rFonts w:ascii="Arial" w:hAnsi="Arial"/>
      <w:sz w:val="24"/>
      <w:szCs w:val="21"/>
      <w:lang w:eastAsia="en-US"/>
    </w:rPr>
  </w:style>
  <w:style w:type="paragraph" w:styleId="NoSpacing">
    <w:name w:val="No Spacing"/>
    <w:uiPriority w:val="1"/>
    <w:qFormat/>
    <w:rsid w:val="0024665D"/>
    <w:rPr>
      <w:sz w:val="22"/>
      <w:szCs w:val="22"/>
    </w:rPr>
  </w:style>
  <w:style w:type="paragraph" w:styleId="Revision">
    <w:name w:val="Revision"/>
    <w:hidden/>
    <w:uiPriority w:val="71"/>
    <w:rsid w:val="00330612"/>
    <w:rPr>
      <w:rFonts w:ascii="Arial" w:eastAsia="Times New Roman" w:hAnsi="Arial"/>
      <w:lang w:eastAsia="en-GB"/>
    </w:rPr>
  </w:style>
  <w:style w:type="table" w:styleId="TableGrid">
    <w:name w:val="Table Grid"/>
    <w:basedOn w:val="TableNormal"/>
    <w:uiPriority w:val="59"/>
    <w:rsid w:val="005308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B09CF"/>
    <w:pPr>
      <w:widowControl w:val="0"/>
      <w:autoSpaceDE w:val="0"/>
      <w:autoSpaceDN w:val="0"/>
    </w:pPr>
    <w:rPr>
      <w:rFonts w:eastAsia="Arial" w:cs="Arial"/>
      <w:sz w:val="22"/>
      <w:szCs w:val="22"/>
      <w:lang w:val="en-US" w:eastAsia="en-US"/>
    </w:rPr>
  </w:style>
  <w:style w:type="character" w:customStyle="1" w:styleId="BodyTextChar">
    <w:name w:val="Body Text Char"/>
    <w:basedOn w:val="DefaultParagraphFont"/>
    <w:link w:val="BodyText"/>
    <w:uiPriority w:val="1"/>
    <w:rsid w:val="000B09CF"/>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443723">
      <w:bodyDiv w:val="1"/>
      <w:marLeft w:val="0"/>
      <w:marRight w:val="0"/>
      <w:marTop w:val="0"/>
      <w:marBottom w:val="0"/>
      <w:divBdr>
        <w:top w:val="none" w:sz="0" w:space="0" w:color="auto"/>
        <w:left w:val="none" w:sz="0" w:space="0" w:color="auto"/>
        <w:bottom w:val="none" w:sz="0" w:space="0" w:color="auto"/>
        <w:right w:val="none" w:sz="0" w:space="0" w:color="auto"/>
      </w:divBdr>
    </w:div>
    <w:div w:id="575015081">
      <w:bodyDiv w:val="1"/>
      <w:marLeft w:val="0"/>
      <w:marRight w:val="0"/>
      <w:marTop w:val="0"/>
      <w:marBottom w:val="0"/>
      <w:divBdr>
        <w:top w:val="none" w:sz="0" w:space="0" w:color="auto"/>
        <w:left w:val="none" w:sz="0" w:space="0" w:color="auto"/>
        <w:bottom w:val="none" w:sz="0" w:space="0" w:color="auto"/>
        <w:right w:val="none" w:sz="0" w:space="0" w:color="auto"/>
      </w:divBdr>
    </w:div>
    <w:div w:id="731855873">
      <w:bodyDiv w:val="1"/>
      <w:marLeft w:val="0"/>
      <w:marRight w:val="0"/>
      <w:marTop w:val="0"/>
      <w:marBottom w:val="0"/>
      <w:divBdr>
        <w:top w:val="none" w:sz="0" w:space="0" w:color="auto"/>
        <w:left w:val="none" w:sz="0" w:space="0" w:color="auto"/>
        <w:bottom w:val="none" w:sz="0" w:space="0" w:color="auto"/>
        <w:right w:val="none" w:sz="0" w:space="0" w:color="auto"/>
      </w:divBdr>
    </w:div>
    <w:div w:id="897395195">
      <w:bodyDiv w:val="1"/>
      <w:marLeft w:val="0"/>
      <w:marRight w:val="0"/>
      <w:marTop w:val="0"/>
      <w:marBottom w:val="0"/>
      <w:divBdr>
        <w:top w:val="none" w:sz="0" w:space="0" w:color="auto"/>
        <w:left w:val="none" w:sz="0" w:space="0" w:color="auto"/>
        <w:bottom w:val="none" w:sz="0" w:space="0" w:color="auto"/>
        <w:right w:val="none" w:sz="0" w:space="0" w:color="auto"/>
      </w:divBdr>
    </w:div>
    <w:div w:id="1138038328">
      <w:bodyDiv w:val="1"/>
      <w:marLeft w:val="0"/>
      <w:marRight w:val="0"/>
      <w:marTop w:val="0"/>
      <w:marBottom w:val="0"/>
      <w:divBdr>
        <w:top w:val="none" w:sz="0" w:space="0" w:color="auto"/>
        <w:left w:val="none" w:sz="0" w:space="0" w:color="auto"/>
        <w:bottom w:val="none" w:sz="0" w:space="0" w:color="auto"/>
        <w:right w:val="none" w:sz="0" w:space="0" w:color="auto"/>
      </w:divBdr>
    </w:div>
    <w:div w:id="18389600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56F6C-C555-46C9-8ECC-37546107B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1292</Words>
  <Characters>7369</Characters>
  <Application>Microsoft Office Word</Application>
  <DocSecurity>4</DocSecurity>
  <Lines>61</Lines>
  <Paragraphs>17</Paragraphs>
  <ScaleCrop>false</ScaleCrop>
  <Company>whg</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Roden</dc:creator>
  <cp:keywords/>
  <cp:lastModifiedBy>Herminder Sagoo</cp:lastModifiedBy>
  <cp:revision>2</cp:revision>
  <dcterms:created xsi:type="dcterms:W3CDTF">2024-08-19T07:32:00Z</dcterms:created>
  <dcterms:modified xsi:type="dcterms:W3CDTF">2024-08-19T07:32:00Z</dcterms:modified>
</cp:coreProperties>
</file>