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6FE19" w14:textId="397DCFD9" w:rsidR="00DF5545" w:rsidRDefault="00F97741" w:rsidP="00A14B49">
      <w:pPr>
        <w:tabs>
          <w:tab w:val="left" w:pos="426"/>
        </w:tabs>
        <w:jc w:val="both"/>
        <w:rPr>
          <w:rFonts w:cs="Arial"/>
          <w:sz w:val="22"/>
          <w:szCs w:val="22"/>
        </w:rPr>
      </w:pPr>
      <w:r w:rsidRPr="00A14B49">
        <w:rPr>
          <w:rFonts w:cs="Arial"/>
          <w:color w:val="000000"/>
          <w:sz w:val="22"/>
          <w:szCs w:val="22"/>
        </w:rPr>
        <w:t xml:space="preserve">Your role </w:t>
      </w:r>
      <w:r w:rsidR="001A3DB3" w:rsidRPr="00A14B49">
        <w:rPr>
          <w:rFonts w:cs="Arial"/>
          <w:color w:val="000000"/>
          <w:sz w:val="22"/>
          <w:szCs w:val="22"/>
        </w:rPr>
        <w:t>is to</w:t>
      </w:r>
      <w:r w:rsidR="00A215BD" w:rsidRPr="00A14B49">
        <w:rPr>
          <w:rFonts w:cs="Arial"/>
          <w:color w:val="000000"/>
          <w:sz w:val="22"/>
          <w:szCs w:val="22"/>
        </w:rPr>
        <w:t xml:space="preserve"> </w:t>
      </w:r>
      <w:r w:rsidR="00CB60C8" w:rsidRPr="00A14B49">
        <w:rPr>
          <w:rFonts w:cs="Arial"/>
          <w:color w:val="000000"/>
          <w:sz w:val="22"/>
          <w:szCs w:val="22"/>
        </w:rPr>
        <w:t>support the Neighbourhoods Manager in</w:t>
      </w:r>
      <w:r w:rsidR="00CB60C8" w:rsidRPr="00A14B49">
        <w:rPr>
          <w:rFonts w:cs="Arial"/>
          <w:sz w:val="22"/>
          <w:szCs w:val="22"/>
        </w:rPr>
        <w:t xml:space="preserve"> the development of functions and roles within Neighbourhood Services with particular focus on delivery, performance monitoring and improvement of the service.</w:t>
      </w:r>
    </w:p>
    <w:p w14:paraId="0E219526" w14:textId="77777777" w:rsidR="00275984" w:rsidRDefault="00275984" w:rsidP="00A14B49">
      <w:pPr>
        <w:tabs>
          <w:tab w:val="left" w:pos="426"/>
        </w:tabs>
        <w:jc w:val="both"/>
        <w:rPr>
          <w:rFonts w:cs="Arial"/>
          <w:sz w:val="22"/>
          <w:szCs w:val="22"/>
        </w:rPr>
      </w:pPr>
    </w:p>
    <w:p w14:paraId="392DC59C" w14:textId="1ACF0A82" w:rsidR="00275984" w:rsidRPr="00A14B49" w:rsidRDefault="00275984" w:rsidP="00A14B49">
      <w:pPr>
        <w:tabs>
          <w:tab w:val="left" w:pos="426"/>
        </w:tabs>
        <w:jc w:val="both"/>
        <w:rPr>
          <w:rFonts w:eastAsia="Calibri" w:cs="Arial"/>
          <w:color w:val="000000"/>
          <w:sz w:val="22"/>
          <w:szCs w:val="22"/>
        </w:rPr>
      </w:pPr>
      <w:r>
        <w:rPr>
          <w:rFonts w:cs="Arial"/>
          <w:sz w:val="22"/>
          <w:szCs w:val="22"/>
        </w:rPr>
        <w:t>Key liaison with community housing, oversee neighbourhood plans for your region. Checking on boundary crossover, joint working.</w:t>
      </w:r>
    </w:p>
    <w:p w14:paraId="7D5ED4BA" w14:textId="77777777" w:rsidR="006001A3" w:rsidRPr="00A14B49" w:rsidRDefault="006001A3" w:rsidP="00A14B49">
      <w:pPr>
        <w:jc w:val="both"/>
        <w:rPr>
          <w:rFonts w:cs="Arial"/>
          <w:color w:val="000000"/>
          <w:sz w:val="22"/>
          <w:szCs w:val="22"/>
          <w:u w:val="single"/>
        </w:rPr>
      </w:pPr>
      <w:r w:rsidRPr="00A14B49">
        <w:rPr>
          <w:rFonts w:cs="Arial"/>
          <w:color w:val="000000"/>
          <w:sz w:val="22"/>
          <w:szCs w:val="22"/>
          <w:u w:val="single"/>
        </w:rPr>
        <w:tab/>
      </w:r>
      <w:r w:rsidRPr="00A14B49">
        <w:rPr>
          <w:rFonts w:cs="Arial"/>
          <w:color w:val="000000"/>
          <w:sz w:val="22"/>
          <w:szCs w:val="22"/>
          <w:u w:val="single"/>
        </w:rPr>
        <w:tab/>
      </w:r>
      <w:r w:rsidRPr="00A14B49">
        <w:rPr>
          <w:rFonts w:cs="Arial"/>
          <w:color w:val="000000"/>
          <w:sz w:val="22"/>
          <w:szCs w:val="22"/>
          <w:u w:val="single"/>
        </w:rPr>
        <w:tab/>
      </w:r>
      <w:r w:rsidRPr="00A14B49">
        <w:rPr>
          <w:rFonts w:cs="Arial"/>
          <w:color w:val="000000"/>
          <w:sz w:val="22"/>
          <w:szCs w:val="22"/>
          <w:u w:val="single"/>
        </w:rPr>
        <w:tab/>
      </w:r>
      <w:r w:rsidRPr="00A14B49">
        <w:rPr>
          <w:rFonts w:cs="Arial"/>
          <w:color w:val="000000"/>
          <w:sz w:val="22"/>
          <w:szCs w:val="22"/>
          <w:u w:val="single"/>
        </w:rPr>
        <w:tab/>
      </w:r>
      <w:r w:rsidRPr="00A14B49">
        <w:rPr>
          <w:rFonts w:cs="Arial"/>
          <w:color w:val="000000"/>
          <w:sz w:val="22"/>
          <w:szCs w:val="22"/>
          <w:u w:val="single"/>
        </w:rPr>
        <w:tab/>
      </w:r>
      <w:r w:rsidRPr="00A14B49">
        <w:rPr>
          <w:rFonts w:cs="Arial"/>
          <w:color w:val="000000"/>
          <w:sz w:val="22"/>
          <w:szCs w:val="22"/>
          <w:u w:val="single"/>
        </w:rPr>
        <w:tab/>
      </w:r>
      <w:r w:rsidRPr="00A14B49">
        <w:rPr>
          <w:rFonts w:cs="Arial"/>
          <w:color w:val="000000"/>
          <w:sz w:val="22"/>
          <w:szCs w:val="22"/>
          <w:u w:val="single"/>
        </w:rPr>
        <w:tab/>
      </w:r>
      <w:r w:rsidRPr="00A14B49">
        <w:rPr>
          <w:rFonts w:cs="Arial"/>
          <w:color w:val="000000"/>
          <w:sz w:val="22"/>
          <w:szCs w:val="22"/>
          <w:u w:val="single"/>
        </w:rPr>
        <w:tab/>
      </w:r>
    </w:p>
    <w:p w14:paraId="3A13E6FF" w14:textId="77777777" w:rsidR="006001A3" w:rsidRPr="00A14B49" w:rsidRDefault="006001A3" w:rsidP="00A14B49">
      <w:pPr>
        <w:tabs>
          <w:tab w:val="left" w:pos="540"/>
        </w:tabs>
        <w:jc w:val="both"/>
        <w:rPr>
          <w:rFonts w:cs="Arial"/>
          <w:b/>
          <w:color w:val="000000"/>
          <w:sz w:val="22"/>
          <w:szCs w:val="22"/>
        </w:rPr>
      </w:pPr>
      <w:r w:rsidRPr="00A14B49">
        <w:rPr>
          <w:rFonts w:cs="Arial"/>
          <w:b/>
          <w:color w:val="002060"/>
          <w:sz w:val="22"/>
          <w:szCs w:val="22"/>
        </w:rPr>
        <w:t>What are my key responsibilities?</w:t>
      </w:r>
    </w:p>
    <w:p w14:paraId="28918F31" w14:textId="77777777" w:rsidR="00ED6931" w:rsidRPr="00A14B49" w:rsidRDefault="00ED6931" w:rsidP="00A14B49">
      <w:pPr>
        <w:contextualSpacing/>
        <w:jc w:val="both"/>
        <w:rPr>
          <w:rFonts w:cs="Arial"/>
          <w:b/>
          <w:sz w:val="22"/>
          <w:szCs w:val="22"/>
        </w:rPr>
      </w:pPr>
    </w:p>
    <w:p w14:paraId="732F1A5F" w14:textId="77777777" w:rsidR="00CB60C8" w:rsidRPr="00A14B49" w:rsidRDefault="00CB60C8" w:rsidP="00A14B49">
      <w:pPr>
        <w:jc w:val="both"/>
        <w:rPr>
          <w:rFonts w:cs="Arial"/>
          <w:color w:val="000000"/>
          <w:sz w:val="22"/>
          <w:szCs w:val="22"/>
        </w:rPr>
      </w:pPr>
      <w:r w:rsidRPr="00A14B49">
        <w:rPr>
          <w:rFonts w:cs="Arial"/>
          <w:color w:val="000000"/>
          <w:sz w:val="22"/>
          <w:szCs w:val="22"/>
        </w:rPr>
        <w:t>Deliver a customer focused service to an excellent standard within agreed customer satisfaction, performance and financial targets</w:t>
      </w:r>
    </w:p>
    <w:p w14:paraId="7113AAF7" w14:textId="77777777" w:rsidR="00CB60C8" w:rsidRPr="00A14B49" w:rsidRDefault="00CB60C8" w:rsidP="00A14B49">
      <w:pPr>
        <w:tabs>
          <w:tab w:val="left" w:pos="426"/>
          <w:tab w:val="left" w:pos="2410"/>
          <w:tab w:val="left" w:pos="5387"/>
        </w:tabs>
        <w:jc w:val="both"/>
        <w:rPr>
          <w:rFonts w:cs="Arial"/>
          <w:b/>
          <w:sz w:val="22"/>
          <w:szCs w:val="22"/>
        </w:rPr>
      </w:pPr>
    </w:p>
    <w:p w14:paraId="1A92BAB2" w14:textId="4D5B4ED7" w:rsidR="00CB60C8" w:rsidRDefault="00A14B49" w:rsidP="00A14B49">
      <w:pPr>
        <w:jc w:val="both"/>
        <w:rPr>
          <w:rFonts w:cs="Arial"/>
          <w:color w:val="000000"/>
          <w:sz w:val="22"/>
          <w:szCs w:val="22"/>
        </w:rPr>
      </w:pPr>
      <w:r w:rsidRPr="00A14B49">
        <w:rPr>
          <w:rFonts w:cs="Arial"/>
          <w:sz w:val="22"/>
          <w:szCs w:val="22"/>
        </w:rPr>
        <w:t>S</w:t>
      </w:r>
      <w:r w:rsidR="00CB60C8" w:rsidRPr="00A14B49">
        <w:rPr>
          <w:rFonts w:cs="Arial"/>
          <w:sz w:val="22"/>
          <w:szCs w:val="22"/>
        </w:rPr>
        <w:t>upport and develop Neighbourhood Impact Officers</w:t>
      </w:r>
      <w:r w:rsidR="00275984">
        <w:rPr>
          <w:rFonts w:cs="Arial"/>
          <w:sz w:val="22"/>
          <w:szCs w:val="22"/>
        </w:rPr>
        <w:t xml:space="preserve"> and</w:t>
      </w:r>
      <w:r w:rsidR="008D5EFF" w:rsidRPr="00A14B49">
        <w:rPr>
          <w:rFonts w:cs="Arial"/>
          <w:sz w:val="22"/>
          <w:szCs w:val="22"/>
        </w:rPr>
        <w:t xml:space="preserve"> Neighbourhood Officer</w:t>
      </w:r>
      <w:r w:rsidR="00CB60C8" w:rsidRPr="00A14B49">
        <w:rPr>
          <w:rFonts w:cs="Arial"/>
          <w:sz w:val="22"/>
          <w:szCs w:val="22"/>
        </w:rPr>
        <w:t xml:space="preserve"> colleagues in </w:t>
      </w:r>
      <w:r w:rsidR="00CB60C8" w:rsidRPr="00A14B49">
        <w:rPr>
          <w:rFonts w:cs="Arial"/>
          <w:color w:val="000000"/>
          <w:sz w:val="22"/>
          <w:szCs w:val="22"/>
        </w:rPr>
        <w:t xml:space="preserve">the sustainability of </w:t>
      </w:r>
      <w:proofErr w:type="spellStart"/>
      <w:r w:rsidR="00CB60C8" w:rsidRPr="00A14B49">
        <w:rPr>
          <w:rFonts w:cs="Arial"/>
          <w:color w:val="000000"/>
          <w:sz w:val="22"/>
          <w:szCs w:val="22"/>
        </w:rPr>
        <w:t>whg’s</w:t>
      </w:r>
      <w:proofErr w:type="spellEnd"/>
      <w:r w:rsidR="00CB60C8" w:rsidRPr="00A14B49">
        <w:rPr>
          <w:rFonts w:cs="Arial"/>
          <w:color w:val="000000"/>
          <w:sz w:val="22"/>
          <w:szCs w:val="22"/>
        </w:rPr>
        <w:t xml:space="preserve"> neighbourhoods and tenancies.</w:t>
      </w:r>
    </w:p>
    <w:p w14:paraId="7097650B" w14:textId="77777777" w:rsidR="00275984" w:rsidRDefault="00275984" w:rsidP="00A14B49">
      <w:pPr>
        <w:jc w:val="both"/>
        <w:rPr>
          <w:rFonts w:cs="Arial"/>
          <w:color w:val="000000"/>
          <w:sz w:val="22"/>
          <w:szCs w:val="22"/>
        </w:rPr>
      </w:pPr>
    </w:p>
    <w:p w14:paraId="23558B8A" w14:textId="7D3E51FC" w:rsidR="004B6D57" w:rsidRDefault="00C3261D" w:rsidP="00A14B49">
      <w:pPr>
        <w:jc w:val="both"/>
        <w:rPr>
          <w:rFonts w:cs="Arial"/>
          <w:color w:val="000000"/>
          <w:sz w:val="22"/>
          <w:szCs w:val="22"/>
        </w:rPr>
      </w:pPr>
      <w:r>
        <w:rPr>
          <w:rFonts w:cs="Arial"/>
          <w:color w:val="000000"/>
          <w:sz w:val="22"/>
          <w:szCs w:val="22"/>
        </w:rPr>
        <w:t>Provide data insights to Neighbourhood Officers to inform their neighbourhood plans</w:t>
      </w:r>
      <w:r w:rsidR="006D30B0">
        <w:rPr>
          <w:rFonts w:cs="Arial"/>
          <w:color w:val="000000"/>
          <w:sz w:val="22"/>
          <w:szCs w:val="22"/>
        </w:rPr>
        <w:t xml:space="preserve"> and </w:t>
      </w:r>
      <w:r>
        <w:rPr>
          <w:rFonts w:cs="Arial"/>
          <w:color w:val="000000"/>
          <w:sz w:val="22"/>
          <w:szCs w:val="22"/>
        </w:rPr>
        <w:t xml:space="preserve">utilise data to manage resources effectively. </w:t>
      </w:r>
    </w:p>
    <w:p w14:paraId="3D8A9B63" w14:textId="77777777" w:rsidR="00C23D60" w:rsidRDefault="00C23D60" w:rsidP="00A14B49">
      <w:pPr>
        <w:jc w:val="both"/>
        <w:rPr>
          <w:rFonts w:cs="Arial"/>
          <w:color w:val="000000"/>
          <w:sz w:val="22"/>
          <w:szCs w:val="22"/>
        </w:rPr>
      </w:pPr>
    </w:p>
    <w:p w14:paraId="4EA3A819" w14:textId="3DAF70F0" w:rsidR="006D30B0" w:rsidRDefault="006D30B0" w:rsidP="00A14B49">
      <w:pPr>
        <w:jc w:val="both"/>
        <w:rPr>
          <w:rFonts w:cs="Arial"/>
          <w:color w:val="000000"/>
          <w:sz w:val="22"/>
          <w:szCs w:val="22"/>
        </w:rPr>
      </w:pPr>
      <w:r>
        <w:rPr>
          <w:rFonts w:cs="Arial"/>
          <w:color w:val="000000"/>
          <w:sz w:val="22"/>
          <w:szCs w:val="22"/>
        </w:rPr>
        <w:t>Support contracts team with data from Neighbourhood Impact Officers on contract performance</w:t>
      </w:r>
      <w:r w:rsidR="00482CE1">
        <w:rPr>
          <w:rFonts w:cs="Arial"/>
          <w:color w:val="000000"/>
          <w:sz w:val="22"/>
          <w:szCs w:val="22"/>
        </w:rPr>
        <w:t>.</w:t>
      </w:r>
    </w:p>
    <w:p w14:paraId="5D31A297" w14:textId="77777777" w:rsidR="00C23D60" w:rsidRPr="00A14B49" w:rsidRDefault="00C23D60" w:rsidP="00A14B49">
      <w:pPr>
        <w:jc w:val="both"/>
        <w:rPr>
          <w:rFonts w:cs="Arial"/>
          <w:color w:val="000000"/>
          <w:sz w:val="22"/>
          <w:szCs w:val="22"/>
        </w:rPr>
      </w:pPr>
    </w:p>
    <w:p w14:paraId="4A453CCC" w14:textId="77777777" w:rsidR="00CB60C8" w:rsidRPr="00A14B49" w:rsidRDefault="00A14B49" w:rsidP="00A14B49">
      <w:pPr>
        <w:jc w:val="both"/>
        <w:rPr>
          <w:rFonts w:cs="Arial"/>
          <w:sz w:val="22"/>
          <w:szCs w:val="22"/>
        </w:rPr>
      </w:pPr>
      <w:r w:rsidRPr="00A14B49">
        <w:rPr>
          <w:rFonts w:cs="Arial"/>
          <w:sz w:val="22"/>
          <w:szCs w:val="22"/>
        </w:rPr>
        <w:t>B</w:t>
      </w:r>
      <w:r w:rsidR="00CB60C8" w:rsidRPr="00A14B49">
        <w:rPr>
          <w:rFonts w:cs="Arial"/>
          <w:sz w:val="22"/>
          <w:szCs w:val="22"/>
        </w:rPr>
        <w:t>e an active part of the Neighbourhood Services Team that manages the prioritising and implementing of the Services Strategy.</w:t>
      </w:r>
    </w:p>
    <w:p w14:paraId="5D3A3CBE" w14:textId="77777777" w:rsidR="00CB60C8" w:rsidRPr="00A14B49" w:rsidRDefault="00CB60C8" w:rsidP="00A14B49">
      <w:pPr>
        <w:jc w:val="both"/>
        <w:rPr>
          <w:rFonts w:cs="Arial"/>
          <w:sz w:val="22"/>
          <w:szCs w:val="22"/>
        </w:rPr>
      </w:pPr>
    </w:p>
    <w:p w14:paraId="1E392EAD" w14:textId="77777777" w:rsidR="00CB60C8" w:rsidRPr="00A14B49" w:rsidRDefault="00CB60C8" w:rsidP="00A14B49">
      <w:pPr>
        <w:jc w:val="both"/>
        <w:rPr>
          <w:rFonts w:cs="Arial"/>
          <w:sz w:val="22"/>
          <w:szCs w:val="22"/>
        </w:rPr>
      </w:pPr>
      <w:r w:rsidRPr="00A14B49">
        <w:rPr>
          <w:rFonts w:cs="Arial"/>
          <w:sz w:val="22"/>
          <w:szCs w:val="22"/>
        </w:rPr>
        <w:t>Assist to develop and sustain processes that monitor and maintain high standards of contracted service delivery in neighbourhoods</w:t>
      </w:r>
    </w:p>
    <w:p w14:paraId="12C05AAC" w14:textId="77777777" w:rsidR="00CB60C8" w:rsidRPr="00A14B49" w:rsidRDefault="00CB60C8" w:rsidP="00A14B49">
      <w:pPr>
        <w:jc w:val="both"/>
        <w:rPr>
          <w:rFonts w:cs="Arial"/>
          <w:color w:val="000000"/>
          <w:sz w:val="22"/>
          <w:szCs w:val="22"/>
        </w:rPr>
      </w:pPr>
    </w:p>
    <w:p w14:paraId="78633852" w14:textId="77777777" w:rsidR="00CB60C8" w:rsidRPr="00A14B49" w:rsidRDefault="00CB60C8" w:rsidP="00A14B49">
      <w:pPr>
        <w:jc w:val="both"/>
        <w:rPr>
          <w:rFonts w:cs="Arial"/>
          <w:color w:val="000000"/>
          <w:sz w:val="22"/>
          <w:szCs w:val="22"/>
        </w:rPr>
      </w:pPr>
      <w:r w:rsidRPr="00A14B49">
        <w:rPr>
          <w:rFonts w:cs="Arial"/>
          <w:color w:val="000000"/>
          <w:sz w:val="22"/>
          <w:szCs w:val="22"/>
        </w:rPr>
        <w:t>Work effectively with internal teams and partner agencies to ensure the best supportive service to our customers.</w:t>
      </w:r>
    </w:p>
    <w:p w14:paraId="117498B4" w14:textId="77777777" w:rsidR="00CB60C8" w:rsidRPr="00A14B49" w:rsidRDefault="00CB60C8" w:rsidP="00A14B49">
      <w:pPr>
        <w:jc w:val="both"/>
        <w:rPr>
          <w:rFonts w:cs="Arial"/>
          <w:color w:val="000000"/>
          <w:sz w:val="22"/>
          <w:szCs w:val="22"/>
        </w:rPr>
      </w:pPr>
    </w:p>
    <w:p w14:paraId="4112EF0F" w14:textId="77777777" w:rsidR="00CB60C8" w:rsidRPr="00A14B49" w:rsidRDefault="00CB60C8" w:rsidP="00A14B49">
      <w:pPr>
        <w:tabs>
          <w:tab w:val="left" w:pos="426"/>
        </w:tabs>
        <w:jc w:val="both"/>
        <w:rPr>
          <w:rFonts w:cs="Arial"/>
          <w:color w:val="000000"/>
          <w:sz w:val="22"/>
          <w:szCs w:val="22"/>
        </w:rPr>
      </w:pPr>
      <w:r w:rsidRPr="00A14B49">
        <w:rPr>
          <w:rFonts w:cs="Arial"/>
          <w:color w:val="000000"/>
          <w:sz w:val="22"/>
          <w:szCs w:val="22"/>
        </w:rPr>
        <w:t xml:space="preserve">Manage a team to a high standard by working collaboratively to create a vision for all aspects of the service by motivating and leading </w:t>
      </w:r>
      <w:r w:rsidRPr="00A14B49">
        <w:rPr>
          <w:rFonts w:cs="Arial"/>
          <w:color w:val="000000"/>
          <w:sz w:val="22"/>
          <w:szCs w:val="22"/>
        </w:rPr>
        <w:t>the team to work innovatively, smartly, flexibly and to be accountable for service delivery.</w:t>
      </w:r>
    </w:p>
    <w:p w14:paraId="0E69D8BC" w14:textId="77777777" w:rsidR="00CB60C8" w:rsidRDefault="00CB60C8" w:rsidP="00A14B49">
      <w:pPr>
        <w:tabs>
          <w:tab w:val="left" w:pos="426"/>
        </w:tabs>
        <w:jc w:val="both"/>
        <w:rPr>
          <w:rFonts w:cs="Arial"/>
          <w:color w:val="000000"/>
          <w:sz w:val="22"/>
          <w:szCs w:val="22"/>
        </w:rPr>
      </w:pPr>
    </w:p>
    <w:p w14:paraId="0DAC6650" w14:textId="77777777" w:rsidR="00A14B49" w:rsidRDefault="00A14B49" w:rsidP="00A14B49">
      <w:pPr>
        <w:tabs>
          <w:tab w:val="left" w:pos="426"/>
        </w:tabs>
        <w:contextualSpacing/>
        <w:jc w:val="both"/>
        <w:rPr>
          <w:rFonts w:cs="Arial"/>
          <w:color w:val="000000"/>
          <w:sz w:val="22"/>
          <w:szCs w:val="22"/>
        </w:rPr>
      </w:pPr>
      <w:r w:rsidRPr="00D636F9">
        <w:rPr>
          <w:rFonts w:cs="Arial"/>
          <w:color w:val="000000"/>
          <w:sz w:val="22"/>
          <w:szCs w:val="22"/>
        </w:rPr>
        <w:t>Ensure that policies, procedures and operations, which meet statutory and regulatory requirements, are implemented to achieve corporate objectives consistently.</w:t>
      </w:r>
    </w:p>
    <w:p w14:paraId="29DDBF84" w14:textId="77777777" w:rsidR="00A14B49" w:rsidRDefault="00A14B49" w:rsidP="00A14B49">
      <w:pPr>
        <w:tabs>
          <w:tab w:val="left" w:pos="426"/>
        </w:tabs>
        <w:contextualSpacing/>
        <w:jc w:val="both"/>
        <w:rPr>
          <w:rFonts w:cs="Arial"/>
          <w:color w:val="000000"/>
          <w:sz w:val="22"/>
          <w:szCs w:val="22"/>
        </w:rPr>
      </w:pPr>
    </w:p>
    <w:p w14:paraId="3B08E420" w14:textId="77777777" w:rsidR="00CB60C8" w:rsidRPr="00A14B49" w:rsidRDefault="00CB60C8" w:rsidP="00A14B49">
      <w:pPr>
        <w:tabs>
          <w:tab w:val="left" w:pos="426"/>
        </w:tabs>
        <w:contextualSpacing/>
        <w:jc w:val="both"/>
        <w:rPr>
          <w:rFonts w:cs="Arial"/>
          <w:color w:val="000000"/>
          <w:sz w:val="22"/>
          <w:szCs w:val="22"/>
        </w:rPr>
      </w:pPr>
      <w:r w:rsidRPr="00A14B49">
        <w:rPr>
          <w:rFonts w:cs="Arial"/>
          <w:color w:val="000000"/>
          <w:sz w:val="22"/>
          <w:szCs w:val="22"/>
        </w:rPr>
        <w:t xml:space="preserve">Deliver customer focused services to </w:t>
      </w:r>
      <w:proofErr w:type="spellStart"/>
      <w:r w:rsidRPr="00A14B49">
        <w:rPr>
          <w:rFonts w:cs="Arial"/>
          <w:color w:val="000000"/>
          <w:sz w:val="22"/>
          <w:szCs w:val="22"/>
        </w:rPr>
        <w:t>whg</w:t>
      </w:r>
      <w:proofErr w:type="spellEnd"/>
      <w:r w:rsidRPr="00A14B49">
        <w:rPr>
          <w:rFonts w:cs="Arial"/>
          <w:color w:val="000000"/>
          <w:sz w:val="22"/>
          <w:szCs w:val="22"/>
        </w:rPr>
        <w:t xml:space="preserve"> existing and potential customers which achieve key performance indicators.</w:t>
      </w:r>
    </w:p>
    <w:p w14:paraId="5F2469CD" w14:textId="77777777" w:rsidR="00CB60C8" w:rsidRPr="00A14B49" w:rsidRDefault="00CB60C8" w:rsidP="00A14B49">
      <w:pPr>
        <w:autoSpaceDE w:val="0"/>
        <w:autoSpaceDN w:val="0"/>
        <w:adjustRightInd w:val="0"/>
        <w:jc w:val="both"/>
        <w:rPr>
          <w:rFonts w:cs="Arial"/>
          <w:color w:val="000000"/>
          <w:sz w:val="22"/>
          <w:szCs w:val="22"/>
        </w:rPr>
      </w:pPr>
    </w:p>
    <w:p w14:paraId="12FBD6EF" w14:textId="77777777" w:rsidR="00CB60C8" w:rsidRPr="00A14B49" w:rsidRDefault="00CB60C8" w:rsidP="00A14B49">
      <w:pPr>
        <w:autoSpaceDE w:val="0"/>
        <w:autoSpaceDN w:val="0"/>
        <w:adjustRightInd w:val="0"/>
        <w:jc w:val="both"/>
        <w:rPr>
          <w:rFonts w:cs="Arial"/>
          <w:color w:val="000000"/>
          <w:sz w:val="22"/>
          <w:szCs w:val="22"/>
        </w:rPr>
      </w:pPr>
      <w:r w:rsidRPr="00A14B49">
        <w:rPr>
          <w:rFonts w:cs="Arial"/>
          <w:color w:val="000000"/>
          <w:sz w:val="22"/>
          <w:szCs w:val="22"/>
        </w:rPr>
        <w:t xml:space="preserve">Provide expertise as a specialist in specific areas of service. </w:t>
      </w:r>
    </w:p>
    <w:p w14:paraId="62715328" w14:textId="77777777" w:rsidR="00CB60C8" w:rsidRPr="00A14B49" w:rsidRDefault="00CB60C8" w:rsidP="00A14B49">
      <w:pPr>
        <w:jc w:val="both"/>
        <w:rPr>
          <w:rFonts w:cs="Arial"/>
          <w:color w:val="000000"/>
          <w:sz w:val="22"/>
          <w:szCs w:val="22"/>
        </w:rPr>
      </w:pPr>
    </w:p>
    <w:p w14:paraId="3090188C" w14:textId="2AEE7F27" w:rsidR="00CB60C8" w:rsidRPr="00A14B49" w:rsidRDefault="00CB60C8" w:rsidP="00A14B49">
      <w:pPr>
        <w:autoSpaceDE w:val="0"/>
        <w:autoSpaceDN w:val="0"/>
        <w:adjustRightInd w:val="0"/>
        <w:jc w:val="both"/>
        <w:rPr>
          <w:rFonts w:cs="Arial"/>
          <w:color w:val="000000"/>
          <w:sz w:val="22"/>
          <w:szCs w:val="22"/>
        </w:rPr>
      </w:pPr>
      <w:r w:rsidRPr="00A14B49">
        <w:rPr>
          <w:rFonts w:cs="Arial"/>
          <w:color w:val="000000"/>
          <w:sz w:val="22"/>
          <w:szCs w:val="22"/>
        </w:rPr>
        <w:t>Support the Neighbourhood</w:t>
      </w:r>
      <w:r w:rsidR="00C23D60">
        <w:rPr>
          <w:rFonts w:cs="Arial"/>
          <w:color w:val="000000"/>
          <w:sz w:val="22"/>
          <w:szCs w:val="22"/>
        </w:rPr>
        <w:t>s</w:t>
      </w:r>
      <w:r w:rsidRPr="00A14B49">
        <w:rPr>
          <w:rFonts w:cs="Arial"/>
          <w:color w:val="000000"/>
          <w:sz w:val="22"/>
          <w:szCs w:val="22"/>
        </w:rPr>
        <w:t xml:space="preserve"> Manager in the control of budget expenditure in line with the business plan and budget targets, </w:t>
      </w:r>
      <w:r w:rsidRPr="00A14B49">
        <w:rPr>
          <w:rFonts w:cs="Arial"/>
          <w:sz w:val="22"/>
          <w:szCs w:val="22"/>
        </w:rPr>
        <w:t>optimising performance and maximising rental income.</w:t>
      </w:r>
    </w:p>
    <w:p w14:paraId="230A85BB" w14:textId="77777777" w:rsidR="00CB60C8" w:rsidRPr="00A14B49" w:rsidRDefault="00CB60C8" w:rsidP="00A14B49">
      <w:pPr>
        <w:jc w:val="both"/>
        <w:rPr>
          <w:rFonts w:cs="Arial"/>
          <w:color w:val="000000"/>
          <w:sz w:val="22"/>
          <w:szCs w:val="22"/>
        </w:rPr>
      </w:pPr>
      <w:r w:rsidRPr="00A14B49">
        <w:rPr>
          <w:rFonts w:cs="Arial"/>
          <w:color w:val="000000"/>
          <w:sz w:val="22"/>
          <w:szCs w:val="22"/>
        </w:rPr>
        <w:t xml:space="preserve"> </w:t>
      </w:r>
    </w:p>
    <w:p w14:paraId="65B92CB9" w14:textId="3EDE7B34" w:rsidR="00CB60C8" w:rsidRPr="00A14B49" w:rsidRDefault="00CB60C8" w:rsidP="00A14B49">
      <w:pPr>
        <w:jc w:val="both"/>
        <w:rPr>
          <w:rFonts w:cs="Arial"/>
          <w:color w:val="000000"/>
          <w:sz w:val="22"/>
          <w:szCs w:val="22"/>
        </w:rPr>
      </w:pPr>
      <w:r w:rsidRPr="00A14B49">
        <w:rPr>
          <w:rFonts w:cs="Arial"/>
          <w:color w:val="000000"/>
          <w:sz w:val="22"/>
          <w:szCs w:val="22"/>
        </w:rPr>
        <w:t>Support the Neighbourhood</w:t>
      </w:r>
      <w:r w:rsidR="00C23D60">
        <w:rPr>
          <w:rFonts w:cs="Arial"/>
          <w:color w:val="000000"/>
          <w:sz w:val="22"/>
          <w:szCs w:val="22"/>
        </w:rPr>
        <w:t>s</w:t>
      </w:r>
      <w:r w:rsidRPr="00A14B49">
        <w:rPr>
          <w:rFonts w:cs="Arial"/>
          <w:color w:val="000000"/>
          <w:sz w:val="22"/>
          <w:szCs w:val="22"/>
        </w:rPr>
        <w:t xml:space="preserve"> Manager in researching and evaluating opportunities for </w:t>
      </w:r>
      <w:proofErr w:type="spellStart"/>
      <w:r w:rsidRPr="00A14B49">
        <w:rPr>
          <w:rFonts w:cs="Arial"/>
          <w:color w:val="000000"/>
          <w:sz w:val="22"/>
          <w:szCs w:val="22"/>
        </w:rPr>
        <w:t>whg</w:t>
      </w:r>
      <w:proofErr w:type="spellEnd"/>
      <w:r w:rsidRPr="00A14B49">
        <w:rPr>
          <w:rFonts w:cs="Arial"/>
          <w:color w:val="000000"/>
          <w:sz w:val="22"/>
          <w:szCs w:val="22"/>
        </w:rPr>
        <w:t xml:space="preserve"> within the sector and the wider </w:t>
      </w:r>
      <w:r w:rsidR="00C23D60" w:rsidRPr="00A14B49">
        <w:rPr>
          <w:rFonts w:cs="Arial"/>
          <w:color w:val="000000"/>
          <w:sz w:val="22"/>
          <w:szCs w:val="22"/>
        </w:rPr>
        <w:t>marketplace</w:t>
      </w:r>
      <w:r w:rsidRPr="00A14B49">
        <w:rPr>
          <w:rFonts w:cs="Arial"/>
          <w:color w:val="000000"/>
          <w:sz w:val="22"/>
          <w:szCs w:val="22"/>
        </w:rPr>
        <w:t>.</w:t>
      </w:r>
    </w:p>
    <w:p w14:paraId="0BF5B497" w14:textId="77777777" w:rsidR="00CB60C8" w:rsidRPr="00A14B49" w:rsidRDefault="00CB60C8" w:rsidP="00A14B49">
      <w:pPr>
        <w:jc w:val="both"/>
        <w:rPr>
          <w:rFonts w:cs="Arial"/>
          <w:color w:val="000000"/>
          <w:sz w:val="22"/>
          <w:szCs w:val="22"/>
        </w:rPr>
      </w:pPr>
    </w:p>
    <w:p w14:paraId="6C1DB03D" w14:textId="782956F3" w:rsidR="00CB60C8" w:rsidRPr="00A14B49" w:rsidRDefault="00CB60C8" w:rsidP="00A14B49">
      <w:pPr>
        <w:jc w:val="both"/>
        <w:rPr>
          <w:rFonts w:cs="Arial"/>
          <w:color w:val="000000"/>
          <w:sz w:val="22"/>
          <w:szCs w:val="22"/>
        </w:rPr>
      </w:pPr>
      <w:r w:rsidRPr="00A14B49">
        <w:rPr>
          <w:rFonts w:cs="Arial"/>
          <w:color w:val="000000"/>
          <w:sz w:val="22"/>
          <w:szCs w:val="22"/>
        </w:rPr>
        <w:t>Support the Neighbourhood</w:t>
      </w:r>
      <w:r w:rsidR="00C23D60">
        <w:rPr>
          <w:rFonts w:cs="Arial"/>
          <w:color w:val="000000"/>
          <w:sz w:val="22"/>
          <w:szCs w:val="22"/>
        </w:rPr>
        <w:t>s</w:t>
      </w:r>
      <w:r w:rsidRPr="00A14B49">
        <w:rPr>
          <w:rFonts w:cs="Arial"/>
          <w:color w:val="000000"/>
          <w:sz w:val="22"/>
          <w:szCs w:val="22"/>
        </w:rPr>
        <w:t xml:space="preserve"> Manager in promoting the interests of </w:t>
      </w:r>
      <w:proofErr w:type="spellStart"/>
      <w:r w:rsidRPr="00A14B49">
        <w:rPr>
          <w:rFonts w:cs="Arial"/>
          <w:color w:val="000000"/>
          <w:sz w:val="22"/>
          <w:szCs w:val="22"/>
        </w:rPr>
        <w:t>whg</w:t>
      </w:r>
      <w:proofErr w:type="spellEnd"/>
      <w:r w:rsidRPr="00A14B49">
        <w:rPr>
          <w:rFonts w:cs="Arial"/>
          <w:color w:val="000000"/>
          <w:sz w:val="22"/>
          <w:szCs w:val="22"/>
        </w:rPr>
        <w:t xml:space="preserve"> to the community and the housing sector.</w:t>
      </w:r>
    </w:p>
    <w:p w14:paraId="49FEF485" w14:textId="77777777" w:rsidR="00E43BAA" w:rsidRPr="00A14B49" w:rsidRDefault="00E43BAA" w:rsidP="00A14B49">
      <w:pPr>
        <w:jc w:val="both"/>
        <w:rPr>
          <w:rFonts w:cs="Arial"/>
          <w:sz w:val="22"/>
          <w:szCs w:val="22"/>
          <w:u w:val="single"/>
        </w:rPr>
      </w:pPr>
      <w:r w:rsidRPr="00A14B49">
        <w:rPr>
          <w:rFonts w:cs="Arial"/>
          <w:sz w:val="22"/>
          <w:szCs w:val="22"/>
          <w:u w:val="single"/>
        </w:rPr>
        <w:tab/>
      </w:r>
      <w:r w:rsidRPr="00A14B49">
        <w:rPr>
          <w:rFonts w:cs="Arial"/>
          <w:sz w:val="22"/>
          <w:szCs w:val="22"/>
          <w:u w:val="single"/>
        </w:rPr>
        <w:tab/>
      </w:r>
      <w:r w:rsidRPr="00A14B49">
        <w:rPr>
          <w:rFonts w:cs="Arial"/>
          <w:sz w:val="22"/>
          <w:szCs w:val="22"/>
          <w:u w:val="single"/>
        </w:rPr>
        <w:tab/>
      </w:r>
      <w:r w:rsidRPr="00A14B49">
        <w:rPr>
          <w:rFonts w:cs="Arial"/>
          <w:sz w:val="22"/>
          <w:szCs w:val="22"/>
          <w:u w:val="single"/>
        </w:rPr>
        <w:tab/>
      </w:r>
      <w:r w:rsidRPr="00A14B49">
        <w:rPr>
          <w:rFonts w:cs="Arial"/>
          <w:sz w:val="22"/>
          <w:szCs w:val="22"/>
          <w:u w:val="single"/>
        </w:rPr>
        <w:tab/>
      </w:r>
      <w:r w:rsidRPr="00A14B49">
        <w:rPr>
          <w:rFonts w:cs="Arial"/>
          <w:sz w:val="22"/>
          <w:szCs w:val="22"/>
          <w:u w:val="single"/>
        </w:rPr>
        <w:tab/>
      </w:r>
      <w:r w:rsidRPr="00A14B49">
        <w:rPr>
          <w:rFonts w:cs="Arial"/>
          <w:sz w:val="22"/>
          <w:szCs w:val="22"/>
          <w:u w:val="single"/>
        </w:rPr>
        <w:tab/>
      </w:r>
      <w:r w:rsidRPr="00A14B49">
        <w:rPr>
          <w:rFonts w:cs="Arial"/>
          <w:sz w:val="22"/>
          <w:szCs w:val="22"/>
          <w:u w:val="single"/>
        </w:rPr>
        <w:tab/>
      </w:r>
      <w:r w:rsidRPr="00A14B49">
        <w:rPr>
          <w:rFonts w:cs="Arial"/>
          <w:sz w:val="22"/>
          <w:szCs w:val="22"/>
          <w:u w:val="single"/>
        </w:rPr>
        <w:tab/>
      </w:r>
    </w:p>
    <w:p w14:paraId="54F75C92" w14:textId="77777777" w:rsidR="00EB3D5E" w:rsidRPr="00A14B49" w:rsidRDefault="00EB3D5E" w:rsidP="00A14B49">
      <w:pPr>
        <w:tabs>
          <w:tab w:val="left" w:pos="540"/>
        </w:tabs>
        <w:jc w:val="both"/>
        <w:rPr>
          <w:rFonts w:cs="Arial"/>
          <w:b/>
          <w:color w:val="002060"/>
          <w:sz w:val="22"/>
          <w:szCs w:val="22"/>
        </w:rPr>
      </w:pPr>
      <w:r w:rsidRPr="00A14B49">
        <w:rPr>
          <w:rFonts w:cs="Arial"/>
          <w:b/>
          <w:color w:val="002060"/>
          <w:sz w:val="22"/>
          <w:szCs w:val="22"/>
        </w:rPr>
        <w:t>Relationships</w:t>
      </w:r>
    </w:p>
    <w:p w14:paraId="30A7271B" w14:textId="77777777" w:rsidR="00A14B49" w:rsidRPr="00A14B49" w:rsidRDefault="00A14B49" w:rsidP="00A14B49">
      <w:pPr>
        <w:autoSpaceDE w:val="0"/>
        <w:autoSpaceDN w:val="0"/>
        <w:adjustRightInd w:val="0"/>
        <w:jc w:val="both"/>
        <w:rPr>
          <w:rFonts w:cs="Arial"/>
          <w:color w:val="000000"/>
          <w:sz w:val="22"/>
          <w:szCs w:val="22"/>
        </w:rPr>
      </w:pPr>
    </w:p>
    <w:p w14:paraId="1793F706" w14:textId="64F9990B" w:rsidR="00A14B49" w:rsidRPr="00A14B49" w:rsidRDefault="00A14B49" w:rsidP="00A14B49">
      <w:pPr>
        <w:tabs>
          <w:tab w:val="num" w:pos="420"/>
        </w:tabs>
        <w:contextualSpacing/>
        <w:jc w:val="both"/>
        <w:rPr>
          <w:rFonts w:cs="Arial"/>
          <w:color w:val="000000"/>
          <w:sz w:val="22"/>
          <w:szCs w:val="22"/>
        </w:rPr>
      </w:pPr>
      <w:r w:rsidRPr="00A14B49">
        <w:rPr>
          <w:rFonts w:cs="Arial"/>
          <w:color w:val="000000"/>
          <w:sz w:val="22"/>
          <w:szCs w:val="22"/>
        </w:rPr>
        <w:t>The post holder reports directly to the Neighbourhood</w:t>
      </w:r>
      <w:r w:rsidR="00C23D60">
        <w:rPr>
          <w:rFonts w:cs="Arial"/>
          <w:color w:val="000000"/>
          <w:sz w:val="22"/>
          <w:szCs w:val="22"/>
        </w:rPr>
        <w:t>s</w:t>
      </w:r>
      <w:r w:rsidRPr="00A14B49">
        <w:rPr>
          <w:rFonts w:cs="Arial"/>
          <w:color w:val="000000"/>
          <w:sz w:val="22"/>
          <w:szCs w:val="22"/>
        </w:rPr>
        <w:t xml:space="preserve"> Manager and has responsibility for colleagues as per Neighbourhood Services structure.</w:t>
      </w:r>
    </w:p>
    <w:p w14:paraId="22786E35" w14:textId="77777777" w:rsidR="00A14B49" w:rsidRPr="00A14B49" w:rsidRDefault="00A14B49" w:rsidP="00A14B49">
      <w:pPr>
        <w:contextualSpacing/>
        <w:jc w:val="both"/>
        <w:rPr>
          <w:rFonts w:cs="Arial"/>
          <w:color w:val="000000"/>
          <w:sz w:val="22"/>
          <w:szCs w:val="22"/>
        </w:rPr>
      </w:pPr>
    </w:p>
    <w:p w14:paraId="0128B69B" w14:textId="77777777" w:rsidR="00A14B49" w:rsidRPr="00A14B49" w:rsidRDefault="00A14B49" w:rsidP="00A14B49">
      <w:pPr>
        <w:contextualSpacing/>
        <w:jc w:val="both"/>
        <w:rPr>
          <w:rFonts w:cs="Arial"/>
          <w:color w:val="000000"/>
          <w:sz w:val="22"/>
          <w:szCs w:val="22"/>
        </w:rPr>
      </w:pPr>
      <w:r w:rsidRPr="00A14B49">
        <w:rPr>
          <w:rFonts w:cs="Arial"/>
          <w:color w:val="000000"/>
          <w:sz w:val="22"/>
          <w:szCs w:val="22"/>
        </w:rPr>
        <w:t>You are required to develop and maintain productive relationships with internal stakeholders whilst also forging partnerships with local, regional and national key stakeholders, partners and customers that promote the values and enhance service delivery.</w:t>
      </w:r>
    </w:p>
    <w:p w14:paraId="11F21980" w14:textId="77777777" w:rsidR="00A14B49" w:rsidRPr="00A14B49" w:rsidRDefault="00A14B49" w:rsidP="00A14B49">
      <w:pPr>
        <w:contextualSpacing/>
        <w:jc w:val="both"/>
        <w:rPr>
          <w:rFonts w:cs="Arial"/>
          <w:color w:val="000000"/>
          <w:sz w:val="22"/>
          <w:szCs w:val="22"/>
        </w:rPr>
      </w:pPr>
    </w:p>
    <w:p w14:paraId="0FC8F807" w14:textId="77777777" w:rsidR="00A14B49" w:rsidRPr="00A14B49" w:rsidRDefault="00A14B49" w:rsidP="00A14B49">
      <w:pPr>
        <w:contextualSpacing/>
        <w:jc w:val="both"/>
        <w:rPr>
          <w:rFonts w:cs="Arial"/>
          <w:color w:val="000000"/>
          <w:sz w:val="22"/>
          <w:szCs w:val="22"/>
        </w:rPr>
      </w:pPr>
      <w:r w:rsidRPr="00A14B49">
        <w:rPr>
          <w:rFonts w:cs="Arial"/>
          <w:color w:val="000000"/>
          <w:sz w:val="22"/>
          <w:szCs w:val="22"/>
        </w:rPr>
        <w:t>Proactively liaise with contractors, agencies within the Walsall partnership and other local authorities to forge effective relationships.</w:t>
      </w:r>
    </w:p>
    <w:p w14:paraId="2BDFF02F" w14:textId="77777777" w:rsidR="006001A3" w:rsidRPr="00A14B49" w:rsidRDefault="006001A3" w:rsidP="00A14B49">
      <w:pPr>
        <w:ind w:left="426" w:hanging="426"/>
        <w:jc w:val="both"/>
        <w:rPr>
          <w:rFonts w:cs="Arial"/>
          <w:sz w:val="22"/>
          <w:szCs w:val="22"/>
          <w:u w:val="single"/>
        </w:rPr>
      </w:pPr>
      <w:r w:rsidRPr="00A14B49">
        <w:rPr>
          <w:rFonts w:cs="Arial"/>
          <w:sz w:val="22"/>
          <w:szCs w:val="22"/>
          <w:u w:val="single"/>
        </w:rPr>
        <w:lastRenderedPageBreak/>
        <w:tab/>
      </w:r>
      <w:r w:rsidRPr="00A14B49">
        <w:rPr>
          <w:rFonts w:cs="Arial"/>
          <w:sz w:val="22"/>
          <w:szCs w:val="22"/>
          <w:u w:val="single"/>
        </w:rPr>
        <w:tab/>
      </w:r>
      <w:r w:rsidRPr="00A14B49">
        <w:rPr>
          <w:rFonts w:cs="Arial"/>
          <w:sz w:val="22"/>
          <w:szCs w:val="22"/>
          <w:u w:val="single"/>
        </w:rPr>
        <w:tab/>
      </w:r>
      <w:r w:rsidRPr="00A14B49">
        <w:rPr>
          <w:rFonts w:cs="Arial"/>
          <w:sz w:val="22"/>
          <w:szCs w:val="22"/>
          <w:u w:val="single"/>
        </w:rPr>
        <w:tab/>
      </w:r>
      <w:r w:rsidRPr="00A14B49">
        <w:rPr>
          <w:rFonts w:cs="Arial"/>
          <w:sz w:val="22"/>
          <w:szCs w:val="22"/>
          <w:u w:val="single"/>
        </w:rPr>
        <w:tab/>
      </w:r>
      <w:r w:rsidRPr="00A14B49">
        <w:rPr>
          <w:rFonts w:cs="Arial"/>
          <w:sz w:val="22"/>
          <w:szCs w:val="22"/>
          <w:u w:val="single"/>
        </w:rPr>
        <w:tab/>
      </w:r>
      <w:r w:rsidRPr="00A14B49">
        <w:rPr>
          <w:rFonts w:cs="Arial"/>
          <w:sz w:val="22"/>
          <w:szCs w:val="22"/>
          <w:u w:val="single"/>
        </w:rPr>
        <w:tab/>
      </w:r>
      <w:r w:rsidRPr="00A14B49">
        <w:rPr>
          <w:rFonts w:cs="Arial"/>
          <w:sz w:val="22"/>
          <w:szCs w:val="22"/>
          <w:u w:val="single"/>
        </w:rPr>
        <w:tab/>
      </w:r>
      <w:r w:rsidRPr="00A14B49">
        <w:rPr>
          <w:rFonts w:cs="Arial"/>
          <w:sz w:val="22"/>
          <w:szCs w:val="22"/>
          <w:u w:val="single"/>
        </w:rPr>
        <w:tab/>
      </w:r>
      <w:r w:rsidRPr="00A14B49">
        <w:rPr>
          <w:rFonts w:cs="Arial"/>
          <w:sz w:val="22"/>
          <w:szCs w:val="22"/>
          <w:u w:val="single"/>
        </w:rPr>
        <w:tab/>
      </w:r>
    </w:p>
    <w:p w14:paraId="490E0FC8" w14:textId="77777777" w:rsidR="0077565E" w:rsidRPr="00A14B49" w:rsidRDefault="004F0AD9" w:rsidP="00A14B49">
      <w:pPr>
        <w:jc w:val="both"/>
        <w:rPr>
          <w:rFonts w:cs="Arial"/>
          <w:b/>
          <w:sz w:val="22"/>
          <w:szCs w:val="22"/>
        </w:rPr>
      </w:pPr>
      <w:r w:rsidRPr="00A14B49">
        <w:rPr>
          <w:rFonts w:cs="Arial"/>
          <w:b/>
          <w:color w:val="002060"/>
          <w:sz w:val="22"/>
          <w:szCs w:val="22"/>
        </w:rPr>
        <w:t>Role Requirements</w:t>
      </w:r>
      <w:r w:rsidRPr="00A14B49">
        <w:rPr>
          <w:rFonts w:cs="Arial"/>
          <w:b/>
          <w:sz w:val="22"/>
          <w:szCs w:val="22"/>
        </w:rPr>
        <w:t xml:space="preserve">: </w:t>
      </w:r>
    </w:p>
    <w:p w14:paraId="3B803F8A" w14:textId="77777777" w:rsidR="00A14B49" w:rsidRPr="00A14B49" w:rsidRDefault="00A14B49" w:rsidP="00A14B49">
      <w:pPr>
        <w:jc w:val="both"/>
        <w:rPr>
          <w:rFonts w:cs="Arial"/>
          <w:b/>
          <w:sz w:val="22"/>
          <w:szCs w:val="22"/>
        </w:rPr>
      </w:pPr>
    </w:p>
    <w:p w14:paraId="4212650D" w14:textId="77777777" w:rsidR="006001A3" w:rsidRPr="00A14B49" w:rsidRDefault="00A14B49" w:rsidP="00A14B49">
      <w:pPr>
        <w:jc w:val="both"/>
        <w:rPr>
          <w:rFonts w:cs="Arial"/>
          <w:sz w:val="22"/>
          <w:szCs w:val="22"/>
        </w:rPr>
      </w:pPr>
      <w:bookmarkStart w:id="0" w:name="_Hlk70351756"/>
      <w:r w:rsidRPr="00A14B49">
        <w:rPr>
          <w:rFonts w:cs="Arial"/>
          <w:sz w:val="22"/>
          <w:szCs w:val="22"/>
        </w:rPr>
        <w:t>There are certain qualifications and experience that we are looking for to operate effectively as an Assistant Manager Neighbourhood Services, specifically:</w:t>
      </w:r>
      <w:bookmarkEnd w:id="0"/>
    </w:p>
    <w:p w14:paraId="56BB8E58" w14:textId="77777777" w:rsidR="00196BA6" w:rsidRPr="00A14B49" w:rsidRDefault="00CB60C8" w:rsidP="00A14B49">
      <w:pPr>
        <w:numPr>
          <w:ilvl w:val="0"/>
          <w:numId w:val="21"/>
        </w:numPr>
        <w:jc w:val="both"/>
        <w:rPr>
          <w:rFonts w:cs="Arial"/>
          <w:color w:val="000000"/>
          <w:sz w:val="22"/>
          <w:szCs w:val="22"/>
        </w:rPr>
      </w:pPr>
      <w:r w:rsidRPr="00A14B49">
        <w:rPr>
          <w:rFonts w:cs="Arial"/>
          <w:color w:val="000000"/>
          <w:sz w:val="22"/>
          <w:szCs w:val="22"/>
        </w:rPr>
        <w:t xml:space="preserve">Recent and relevant experience of working within Housing with a </w:t>
      </w:r>
      <w:r w:rsidR="00805DAA" w:rsidRPr="00A14B49">
        <w:rPr>
          <w:rFonts w:cs="Arial"/>
          <w:color w:val="000000"/>
          <w:sz w:val="22"/>
          <w:szCs w:val="22"/>
        </w:rPr>
        <w:t xml:space="preserve">good </w:t>
      </w:r>
      <w:r w:rsidRPr="00A14B49">
        <w:rPr>
          <w:rFonts w:cs="Arial"/>
          <w:color w:val="000000"/>
          <w:sz w:val="22"/>
          <w:szCs w:val="22"/>
        </w:rPr>
        <w:t xml:space="preserve">understanding of Neighbourhood Services </w:t>
      </w:r>
    </w:p>
    <w:p w14:paraId="7450B203" w14:textId="77777777" w:rsidR="00CB60C8" w:rsidRPr="00A14B49" w:rsidRDefault="00A14B49" w:rsidP="00A14B49">
      <w:pPr>
        <w:numPr>
          <w:ilvl w:val="0"/>
          <w:numId w:val="21"/>
        </w:numPr>
        <w:jc w:val="both"/>
        <w:rPr>
          <w:rFonts w:cs="Arial"/>
          <w:color w:val="000000"/>
          <w:sz w:val="22"/>
          <w:szCs w:val="22"/>
        </w:rPr>
      </w:pPr>
      <w:r w:rsidRPr="00A14B49">
        <w:rPr>
          <w:rFonts w:cs="Arial"/>
          <w:color w:val="000000"/>
          <w:sz w:val="22"/>
          <w:szCs w:val="22"/>
        </w:rPr>
        <w:t>A</w:t>
      </w:r>
      <w:r w:rsidR="00196BA6" w:rsidRPr="00A14B49">
        <w:rPr>
          <w:rFonts w:cs="Arial"/>
          <w:color w:val="000000"/>
          <w:sz w:val="22"/>
          <w:szCs w:val="22"/>
        </w:rPr>
        <w:t xml:space="preserve"> full UK </w:t>
      </w:r>
      <w:proofErr w:type="gramStart"/>
      <w:r w:rsidR="00196BA6" w:rsidRPr="00A14B49">
        <w:rPr>
          <w:rFonts w:cs="Arial"/>
          <w:color w:val="000000"/>
          <w:sz w:val="22"/>
          <w:szCs w:val="22"/>
        </w:rPr>
        <w:t>drivers</w:t>
      </w:r>
      <w:proofErr w:type="gramEnd"/>
      <w:r w:rsidR="00196BA6" w:rsidRPr="00A14B49">
        <w:rPr>
          <w:rFonts w:cs="Arial"/>
          <w:color w:val="000000"/>
          <w:sz w:val="22"/>
          <w:szCs w:val="22"/>
        </w:rPr>
        <w:t xml:space="preserve"> licence and have access to a vehicle</w:t>
      </w:r>
    </w:p>
    <w:p w14:paraId="56CA1A72" w14:textId="77777777" w:rsidR="00CB60C8" w:rsidRPr="00A14B49" w:rsidRDefault="00CB60C8" w:rsidP="00A14B49">
      <w:pPr>
        <w:numPr>
          <w:ilvl w:val="0"/>
          <w:numId w:val="21"/>
        </w:numPr>
        <w:jc w:val="both"/>
        <w:rPr>
          <w:rFonts w:cs="Arial"/>
          <w:color w:val="000000"/>
          <w:sz w:val="22"/>
          <w:szCs w:val="22"/>
        </w:rPr>
      </w:pPr>
      <w:r w:rsidRPr="00A14B49">
        <w:rPr>
          <w:rFonts w:cs="Arial"/>
          <w:color w:val="000000"/>
          <w:sz w:val="22"/>
          <w:szCs w:val="22"/>
        </w:rPr>
        <w:t>Direct and demonstrable experience of effective partnership working with agencies and key stakeholders</w:t>
      </w:r>
    </w:p>
    <w:p w14:paraId="22655CE9" w14:textId="77777777" w:rsidR="00A14B49" w:rsidRPr="00A14B49" w:rsidRDefault="00A14B49" w:rsidP="00A14B49">
      <w:pPr>
        <w:numPr>
          <w:ilvl w:val="0"/>
          <w:numId w:val="21"/>
        </w:numPr>
        <w:jc w:val="both"/>
        <w:rPr>
          <w:rFonts w:cs="Arial"/>
          <w:color w:val="000000"/>
          <w:sz w:val="22"/>
          <w:szCs w:val="22"/>
        </w:rPr>
      </w:pPr>
      <w:r w:rsidRPr="00A14B49">
        <w:rPr>
          <w:rFonts w:cs="Arial"/>
          <w:color w:val="000000"/>
          <w:sz w:val="22"/>
          <w:szCs w:val="22"/>
        </w:rPr>
        <w:t>Knowledge of statutory and regulatory requirements relevant to housing management, and a good understanding of operational practises relevant to the role.</w:t>
      </w:r>
    </w:p>
    <w:p w14:paraId="25AA13CA" w14:textId="77777777" w:rsidR="00A14B49" w:rsidRPr="00A14B49" w:rsidRDefault="00A14B49" w:rsidP="00A14B49">
      <w:pPr>
        <w:jc w:val="both"/>
        <w:rPr>
          <w:rFonts w:cs="Arial"/>
          <w:color w:val="000000"/>
          <w:sz w:val="22"/>
          <w:szCs w:val="22"/>
        </w:rPr>
      </w:pPr>
    </w:p>
    <w:p w14:paraId="08C5E841" w14:textId="77777777" w:rsidR="00A14B49" w:rsidRPr="00A14B49" w:rsidRDefault="00A14B49" w:rsidP="00A14B49">
      <w:pPr>
        <w:jc w:val="both"/>
        <w:rPr>
          <w:rFonts w:cs="Arial"/>
          <w:color w:val="000000"/>
          <w:sz w:val="22"/>
          <w:szCs w:val="22"/>
        </w:rPr>
      </w:pPr>
      <w:r w:rsidRPr="00A14B49">
        <w:rPr>
          <w:rFonts w:cs="Arial"/>
          <w:color w:val="000000"/>
          <w:sz w:val="22"/>
          <w:szCs w:val="22"/>
        </w:rPr>
        <w:t xml:space="preserve">You will need experience of developing housing strategies and policies that deliver value for money and improve service delivery. Alongside that you will need experience of managing a team, with the ability to effectively performance manage and get the best out of colleagues.  </w:t>
      </w:r>
    </w:p>
    <w:p w14:paraId="2B6BBE1C" w14:textId="77777777" w:rsidR="00A14B49" w:rsidRPr="00A14B49" w:rsidRDefault="00A14B49" w:rsidP="00A14B49">
      <w:pPr>
        <w:jc w:val="both"/>
        <w:rPr>
          <w:rFonts w:cs="Arial"/>
          <w:color w:val="000000"/>
          <w:sz w:val="22"/>
          <w:szCs w:val="22"/>
        </w:rPr>
      </w:pPr>
    </w:p>
    <w:p w14:paraId="5F69105C" w14:textId="77777777" w:rsidR="00A14B49" w:rsidRPr="00A14B49" w:rsidRDefault="00A14B49" w:rsidP="00A14B49">
      <w:pPr>
        <w:tabs>
          <w:tab w:val="left" w:pos="1080"/>
        </w:tabs>
        <w:jc w:val="both"/>
        <w:rPr>
          <w:rStyle w:val="Emphasis"/>
          <w:rFonts w:cs="Arial"/>
          <w:i w:val="0"/>
          <w:iCs w:val="0"/>
          <w:color w:val="000000"/>
          <w:sz w:val="22"/>
          <w:szCs w:val="22"/>
        </w:rPr>
      </w:pPr>
      <w:r w:rsidRPr="00A14B49">
        <w:rPr>
          <w:rStyle w:val="Emphasis"/>
          <w:rFonts w:cs="Arial"/>
          <w:i w:val="0"/>
          <w:iCs w:val="0"/>
          <w:color w:val="000000"/>
          <w:sz w:val="22"/>
          <w:szCs w:val="22"/>
        </w:rPr>
        <w:t>The post holder should have a positive attitude with the ability to thrive in the face of challenge and adversity at work.  Coupled with the aptitude to respond to conflicting pressures and demands with limited support and guidance whilst paying attention to detail.  You will need to be able to handle pressure, sensitivity and conflict in a calm and confident manner.</w:t>
      </w:r>
    </w:p>
    <w:p w14:paraId="5CA5919B" w14:textId="77777777" w:rsidR="00A14B49" w:rsidRPr="00A14B49" w:rsidRDefault="00A14B49" w:rsidP="00A14B49">
      <w:pPr>
        <w:tabs>
          <w:tab w:val="left" w:pos="1080"/>
        </w:tabs>
        <w:jc w:val="both"/>
        <w:rPr>
          <w:rStyle w:val="Emphasis"/>
          <w:rFonts w:cs="Arial"/>
          <w:i w:val="0"/>
          <w:iCs w:val="0"/>
          <w:color w:val="000000"/>
          <w:sz w:val="22"/>
          <w:szCs w:val="22"/>
        </w:rPr>
      </w:pPr>
    </w:p>
    <w:p w14:paraId="56CFCEA2" w14:textId="77777777" w:rsidR="00A14B49" w:rsidRPr="00A14B49" w:rsidRDefault="00A14B49" w:rsidP="00A14B49">
      <w:pPr>
        <w:tabs>
          <w:tab w:val="left" w:pos="1080"/>
        </w:tabs>
        <w:jc w:val="both"/>
        <w:rPr>
          <w:rFonts w:cs="Arial"/>
          <w:color w:val="000000"/>
          <w:sz w:val="22"/>
          <w:szCs w:val="22"/>
          <w:lang w:val="en"/>
        </w:rPr>
      </w:pPr>
      <w:r w:rsidRPr="00A14B49">
        <w:rPr>
          <w:rStyle w:val="Emphasis"/>
          <w:rFonts w:cs="Arial"/>
          <w:i w:val="0"/>
          <w:iCs w:val="0"/>
          <w:color w:val="000000"/>
          <w:sz w:val="22"/>
          <w:szCs w:val="22"/>
        </w:rPr>
        <w:t>This role requires a confident post holder who will make and challenge decisions whilst working on own initiative with the willingness to accept responsibility for decisions taken. It will be equally important to challenge current ways of working, make recommendations for improvement and respond to changes that will impact upon service delivery.</w:t>
      </w:r>
    </w:p>
    <w:p w14:paraId="7D370932" w14:textId="77777777" w:rsidR="00A14B49" w:rsidRPr="00A14B49" w:rsidRDefault="00A14B49" w:rsidP="00A14B49">
      <w:pPr>
        <w:jc w:val="both"/>
        <w:rPr>
          <w:rFonts w:cs="Arial"/>
          <w:color w:val="000000"/>
          <w:sz w:val="22"/>
          <w:szCs w:val="22"/>
        </w:rPr>
      </w:pPr>
    </w:p>
    <w:p w14:paraId="4368B607" w14:textId="77777777" w:rsidR="00A14B49" w:rsidRPr="00A14B49" w:rsidRDefault="00A14B49" w:rsidP="00A14B49">
      <w:pPr>
        <w:jc w:val="both"/>
        <w:rPr>
          <w:rFonts w:cs="Arial"/>
          <w:color w:val="000000"/>
          <w:sz w:val="22"/>
          <w:szCs w:val="22"/>
        </w:rPr>
      </w:pPr>
      <w:r w:rsidRPr="00A14B49">
        <w:rPr>
          <w:rFonts w:cs="Arial"/>
          <w:color w:val="000000"/>
          <w:sz w:val="22"/>
          <w:szCs w:val="22"/>
        </w:rPr>
        <w:t>In terms of communication style, we’re looking for someone who is customer focused, with excellent communication skills and the ability to communicate clearly and effectively with the necessary skills to produce and present clear and concise reports. Competence in the use of IT systems, with the ability to input and access data quickly and accurately using computerised software is also important.</w:t>
      </w:r>
    </w:p>
    <w:p w14:paraId="231C15EB" w14:textId="77777777" w:rsidR="00983467" w:rsidRPr="00A14B49" w:rsidRDefault="00983467" w:rsidP="00A14B49">
      <w:pPr>
        <w:jc w:val="both"/>
        <w:rPr>
          <w:rFonts w:cs="Arial"/>
          <w:color w:val="000000"/>
          <w:sz w:val="22"/>
          <w:szCs w:val="22"/>
          <w:u w:val="single"/>
        </w:rPr>
      </w:pPr>
      <w:r w:rsidRPr="00A14B49">
        <w:rPr>
          <w:rFonts w:cs="Arial"/>
          <w:color w:val="000000"/>
          <w:sz w:val="22"/>
          <w:szCs w:val="22"/>
          <w:u w:val="single"/>
        </w:rPr>
        <w:tab/>
      </w:r>
      <w:r w:rsidRPr="00A14B49">
        <w:rPr>
          <w:rFonts w:cs="Arial"/>
          <w:color w:val="000000"/>
          <w:sz w:val="22"/>
          <w:szCs w:val="22"/>
          <w:u w:val="single"/>
        </w:rPr>
        <w:tab/>
      </w:r>
      <w:r w:rsidRPr="00A14B49">
        <w:rPr>
          <w:rFonts w:cs="Arial"/>
          <w:color w:val="000000"/>
          <w:sz w:val="22"/>
          <w:szCs w:val="22"/>
          <w:u w:val="single"/>
        </w:rPr>
        <w:tab/>
      </w:r>
      <w:r w:rsidRPr="00A14B49">
        <w:rPr>
          <w:rFonts w:cs="Arial"/>
          <w:color w:val="000000"/>
          <w:sz w:val="22"/>
          <w:szCs w:val="22"/>
          <w:u w:val="single"/>
        </w:rPr>
        <w:tab/>
      </w:r>
      <w:r w:rsidRPr="00A14B49">
        <w:rPr>
          <w:rFonts w:cs="Arial"/>
          <w:color w:val="000000"/>
          <w:sz w:val="22"/>
          <w:szCs w:val="22"/>
          <w:u w:val="single"/>
        </w:rPr>
        <w:tab/>
      </w:r>
      <w:r w:rsidRPr="00A14B49">
        <w:rPr>
          <w:rFonts w:cs="Arial"/>
          <w:color w:val="000000"/>
          <w:sz w:val="22"/>
          <w:szCs w:val="22"/>
          <w:u w:val="single"/>
        </w:rPr>
        <w:tab/>
      </w:r>
      <w:r w:rsidRPr="00A14B49">
        <w:rPr>
          <w:rFonts w:cs="Arial"/>
          <w:color w:val="000000"/>
          <w:sz w:val="22"/>
          <w:szCs w:val="22"/>
          <w:u w:val="single"/>
        </w:rPr>
        <w:tab/>
      </w:r>
      <w:r w:rsidRPr="00A14B49">
        <w:rPr>
          <w:rFonts w:cs="Arial"/>
          <w:color w:val="000000"/>
          <w:sz w:val="22"/>
          <w:szCs w:val="22"/>
          <w:u w:val="single"/>
        </w:rPr>
        <w:tab/>
      </w:r>
      <w:r w:rsidRPr="00A14B49">
        <w:rPr>
          <w:rFonts w:cs="Arial"/>
          <w:color w:val="000000"/>
          <w:sz w:val="22"/>
          <w:szCs w:val="22"/>
          <w:u w:val="single"/>
        </w:rPr>
        <w:tab/>
      </w:r>
    </w:p>
    <w:p w14:paraId="07819704" w14:textId="77777777" w:rsidR="00983467" w:rsidRPr="00A14B49" w:rsidRDefault="00983467" w:rsidP="00A14B49">
      <w:pPr>
        <w:jc w:val="both"/>
        <w:rPr>
          <w:rFonts w:cs="Arial"/>
          <w:color w:val="000000"/>
          <w:sz w:val="22"/>
          <w:szCs w:val="22"/>
        </w:rPr>
      </w:pPr>
      <w:proofErr w:type="spellStart"/>
      <w:r w:rsidRPr="00A14B49">
        <w:rPr>
          <w:rFonts w:cs="Arial"/>
          <w:b/>
          <w:color w:val="002060"/>
          <w:sz w:val="22"/>
          <w:szCs w:val="22"/>
        </w:rPr>
        <w:t>whg’s</w:t>
      </w:r>
      <w:proofErr w:type="spellEnd"/>
      <w:r w:rsidRPr="00A14B49">
        <w:rPr>
          <w:rFonts w:cs="Arial"/>
          <w:b/>
          <w:color w:val="002060"/>
          <w:sz w:val="22"/>
          <w:szCs w:val="22"/>
        </w:rPr>
        <w:t xml:space="preserve"> values and behaviours </w:t>
      </w:r>
    </w:p>
    <w:p w14:paraId="118B223D" w14:textId="77777777" w:rsidR="00431502" w:rsidRPr="00A14B49" w:rsidRDefault="00431502" w:rsidP="00A14B49">
      <w:pPr>
        <w:jc w:val="both"/>
        <w:rPr>
          <w:rFonts w:cs="Arial"/>
          <w:color w:val="000000"/>
          <w:sz w:val="22"/>
          <w:szCs w:val="22"/>
        </w:rPr>
      </w:pPr>
    </w:p>
    <w:p w14:paraId="37501620" w14:textId="77777777" w:rsidR="004F0287" w:rsidRPr="00CB0FC2" w:rsidRDefault="004F0287" w:rsidP="004F0287">
      <w:pPr>
        <w:pStyle w:val="paragraph"/>
        <w:spacing w:before="0" w:beforeAutospacing="0" w:after="0" w:afterAutospacing="0"/>
        <w:jc w:val="both"/>
        <w:textAlignment w:val="baseline"/>
        <w:rPr>
          <w:rFonts w:ascii="Arial" w:hAnsi="Arial" w:cs="Arial"/>
          <w:sz w:val="18"/>
          <w:szCs w:val="18"/>
        </w:rPr>
      </w:pPr>
      <w:r w:rsidRPr="00CB0FC2">
        <w:rPr>
          <w:rStyle w:val="normaltextrun"/>
          <w:rFonts w:ascii="Arial" w:hAnsi="Arial" w:cs="Arial"/>
          <w:sz w:val="22"/>
          <w:szCs w:val="22"/>
        </w:rPr>
        <w:t xml:space="preserve">At </w:t>
      </w:r>
      <w:proofErr w:type="spellStart"/>
      <w:r w:rsidRPr="00CB0FC2">
        <w:rPr>
          <w:rStyle w:val="normaltextrun"/>
          <w:rFonts w:ascii="Arial" w:hAnsi="Arial" w:cs="Arial"/>
          <w:sz w:val="22"/>
          <w:szCs w:val="22"/>
        </w:rPr>
        <w:t>whg</w:t>
      </w:r>
      <w:proofErr w:type="spellEnd"/>
      <w:r w:rsidRPr="00CB0FC2">
        <w:rPr>
          <w:rStyle w:val="normaltextrun"/>
          <w:rFonts w:ascii="Arial" w:hAnsi="Arial" w:cs="Arial"/>
          <w:sz w:val="22"/>
          <w:szCs w:val="22"/>
        </w:rPr>
        <w:t xml:space="preserve"> we have an ambitious aim to be an exceptional place to work that attracts, develop and retains talent. We recognise that our success as a business depends largely on the quality and commitment of our colleagues; our values set out in </w:t>
      </w:r>
      <w:r>
        <w:rPr>
          <w:rStyle w:val="normaltextrun"/>
          <w:rFonts w:ascii="Arial" w:hAnsi="Arial" w:cs="Arial"/>
          <w:sz w:val="22"/>
          <w:szCs w:val="22"/>
        </w:rPr>
        <w:t xml:space="preserve">our 2030 plan </w:t>
      </w:r>
      <w:r w:rsidRPr="00CB0FC2">
        <w:rPr>
          <w:rStyle w:val="normaltextrun"/>
          <w:rFonts w:ascii="Arial" w:hAnsi="Arial" w:cs="Arial"/>
          <w:sz w:val="22"/>
          <w:szCs w:val="22"/>
        </w:rPr>
        <w:t xml:space="preserve">identify the behaviours that we expect all colleagues to display at </w:t>
      </w:r>
      <w:proofErr w:type="spellStart"/>
      <w:r w:rsidRPr="00CB0FC2">
        <w:rPr>
          <w:rStyle w:val="normaltextrun"/>
          <w:rFonts w:ascii="Arial" w:hAnsi="Arial" w:cs="Arial"/>
          <w:sz w:val="22"/>
          <w:szCs w:val="22"/>
        </w:rPr>
        <w:t>whg</w:t>
      </w:r>
      <w:proofErr w:type="spellEnd"/>
      <w:r w:rsidRPr="00CB0FC2">
        <w:rPr>
          <w:rStyle w:val="normaltextrun"/>
          <w:rFonts w:ascii="Arial" w:hAnsi="Arial" w:cs="Arial"/>
          <w:sz w:val="22"/>
          <w:szCs w:val="22"/>
        </w:rPr>
        <w:t>.</w:t>
      </w:r>
      <w:r w:rsidRPr="00CB0FC2">
        <w:rPr>
          <w:rStyle w:val="eop"/>
          <w:rFonts w:ascii="Arial" w:hAnsi="Arial" w:cs="Arial"/>
          <w:sz w:val="22"/>
          <w:szCs w:val="22"/>
        </w:rPr>
        <w:t> </w:t>
      </w:r>
    </w:p>
    <w:p w14:paraId="166D9DD9" w14:textId="77777777" w:rsidR="004F0287" w:rsidRPr="00CB0FC2" w:rsidRDefault="004F0287" w:rsidP="004F0287">
      <w:pPr>
        <w:pStyle w:val="paragraph"/>
        <w:spacing w:before="0" w:beforeAutospacing="0" w:after="0" w:afterAutospacing="0"/>
        <w:jc w:val="both"/>
        <w:textAlignment w:val="baseline"/>
        <w:rPr>
          <w:rFonts w:ascii="Arial" w:hAnsi="Arial" w:cs="Arial"/>
          <w:sz w:val="18"/>
          <w:szCs w:val="18"/>
        </w:rPr>
      </w:pPr>
      <w:r w:rsidRPr="00CB0FC2">
        <w:rPr>
          <w:rStyle w:val="eop"/>
          <w:rFonts w:ascii="Arial" w:hAnsi="Arial" w:cs="Arial"/>
          <w:sz w:val="22"/>
          <w:szCs w:val="22"/>
        </w:rPr>
        <w:t> </w:t>
      </w:r>
    </w:p>
    <w:p w14:paraId="064D479B" w14:textId="77777777" w:rsidR="004F0287" w:rsidRPr="00003227" w:rsidRDefault="004F0287" w:rsidP="004F0287">
      <w:pPr>
        <w:pStyle w:val="paragraph"/>
        <w:spacing w:before="0" w:beforeAutospacing="0" w:after="0" w:afterAutospacing="0"/>
        <w:ind w:left="720"/>
        <w:jc w:val="both"/>
        <w:textAlignment w:val="baseline"/>
        <w:rPr>
          <w:rFonts w:ascii="Arial" w:hAnsi="Arial" w:cs="Arial"/>
          <w:sz w:val="18"/>
          <w:szCs w:val="18"/>
        </w:rPr>
      </w:pPr>
      <w:r w:rsidRPr="00CB0FC2">
        <w:rPr>
          <w:rStyle w:val="eop"/>
          <w:rFonts w:ascii="Arial" w:hAnsi="Arial" w:cs="Arial"/>
          <w:sz w:val="22"/>
          <w:szCs w:val="22"/>
        </w:rPr>
        <w:t> </w:t>
      </w:r>
    </w:p>
    <w:p w14:paraId="5DC0BA82" w14:textId="77777777" w:rsidR="004F0287" w:rsidRPr="00270D07" w:rsidRDefault="004F0287" w:rsidP="004F0287">
      <w:pPr>
        <w:rPr>
          <w:noProof/>
        </w:rPr>
      </w:pPr>
    </w:p>
    <w:tbl>
      <w:tblPr>
        <w:tblW w:w="0" w:type="auto"/>
        <w:jc w:val="center"/>
        <w:tblLook w:val="04A0" w:firstRow="1" w:lastRow="0" w:firstColumn="1" w:lastColumn="0" w:noHBand="0" w:noVBand="1"/>
      </w:tblPr>
      <w:tblGrid>
        <w:gridCol w:w="1838"/>
        <w:gridCol w:w="3119"/>
      </w:tblGrid>
      <w:tr w:rsidR="004F0287" w:rsidRPr="00270D07" w14:paraId="13591152" w14:textId="77777777" w:rsidTr="00F7703A">
        <w:trPr>
          <w:jc w:val="center"/>
        </w:trPr>
        <w:tc>
          <w:tcPr>
            <w:tcW w:w="1838" w:type="dxa"/>
            <w:hideMark/>
          </w:tcPr>
          <w:p w14:paraId="45BFE5B8" w14:textId="03628A83" w:rsidR="004F0287" w:rsidRPr="00270D07" w:rsidRDefault="004F0287" w:rsidP="00F7703A">
            <w:pPr>
              <w:widowControl w:val="0"/>
              <w:rPr>
                <w:rFonts w:eastAsia="Calibri" w:cs="Arial"/>
                <w:b/>
                <w:bCs/>
                <w:color w:val="000000"/>
                <w:sz w:val="22"/>
                <w:szCs w:val="22"/>
                <w:lang w:eastAsia="en-US"/>
              </w:rPr>
            </w:pPr>
            <w:r>
              <w:rPr>
                <w:noProof/>
              </w:rPr>
              <w:drawing>
                <wp:anchor distT="0" distB="0" distL="114300" distR="114300" simplePos="0" relativeHeight="251659264" behindDoc="1" locked="0" layoutInCell="1" allowOverlap="1" wp14:anchorId="2F7691F0" wp14:editId="77338810">
                  <wp:simplePos x="0" y="0"/>
                  <wp:positionH relativeFrom="column">
                    <wp:posOffset>125095</wp:posOffset>
                  </wp:positionH>
                  <wp:positionV relativeFrom="paragraph">
                    <wp:posOffset>15240</wp:posOffset>
                  </wp:positionV>
                  <wp:extent cx="556895" cy="546100"/>
                  <wp:effectExtent l="0" t="0" r="0" b="6350"/>
                  <wp:wrapSquare wrapText="bothSides"/>
                  <wp:docPr id="925026359" name="Picture 10" descr="A blue circle with white hand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ue circle with white hands in i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l="6480" t="5542" r="5823" b="4446"/>
                          <a:stretch>
                            <a:fillRect/>
                          </a:stretch>
                        </pic:blipFill>
                        <pic:spPr bwMode="auto">
                          <a:xfrm>
                            <a:off x="0" y="0"/>
                            <a:ext cx="556895" cy="5461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119" w:type="dxa"/>
          </w:tcPr>
          <w:p w14:paraId="6DDC8B2C" w14:textId="77777777" w:rsidR="004F0287" w:rsidRPr="00270D07" w:rsidRDefault="004F0287" w:rsidP="00F7703A">
            <w:pPr>
              <w:widowControl w:val="0"/>
              <w:rPr>
                <w:rFonts w:ascii="Bariol" w:eastAsia="Calibri" w:hAnsi="Bariol" w:cs="Arial"/>
                <w:color w:val="002E5A"/>
                <w:sz w:val="22"/>
                <w:szCs w:val="22"/>
                <w:lang w:eastAsia="en-US"/>
              </w:rPr>
            </w:pPr>
            <w:r w:rsidRPr="00270D07">
              <w:rPr>
                <w:rFonts w:ascii="Bariol" w:eastAsia="Calibri" w:hAnsi="Bariol" w:cs="Arial"/>
                <w:color w:val="002E5A"/>
                <w:sz w:val="22"/>
                <w:szCs w:val="22"/>
                <w:lang w:eastAsia="en-US"/>
              </w:rPr>
              <w:t>Trustworthy</w:t>
            </w:r>
          </w:p>
          <w:p w14:paraId="40D41431" w14:textId="77777777" w:rsidR="004F0287" w:rsidRPr="00270D07" w:rsidRDefault="004F0287" w:rsidP="00F7703A">
            <w:pPr>
              <w:widowControl w:val="0"/>
              <w:rPr>
                <w:rFonts w:eastAsia="Calibri" w:cs="Arial"/>
                <w:color w:val="3B3C43"/>
                <w:sz w:val="18"/>
                <w:szCs w:val="18"/>
                <w:lang w:eastAsia="en-US"/>
              </w:rPr>
            </w:pPr>
            <w:r w:rsidRPr="00270D07">
              <w:rPr>
                <w:rFonts w:eastAsia="Calibri" w:cs="Arial"/>
                <w:color w:val="3B3C43"/>
                <w:sz w:val="18"/>
                <w:szCs w:val="18"/>
                <w:lang w:eastAsia="en-US"/>
              </w:rPr>
              <w:t>You can rely on us. We are honest in everything we do.</w:t>
            </w:r>
          </w:p>
          <w:p w14:paraId="2317635C" w14:textId="77777777" w:rsidR="004F0287" w:rsidRPr="00270D07" w:rsidRDefault="004F0287" w:rsidP="00F7703A">
            <w:pPr>
              <w:widowControl w:val="0"/>
              <w:rPr>
                <w:rFonts w:eastAsia="Calibri" w:cs="Arial"/>
                <w:color w:val="3B3C43"/>
                <w:sz w:val="22"/>
                <w:szCs w:val="22"/>
                <w:lang w:eastAsia="en-US"/>
              </w:rPr>
            </w:pPr>
          </w:p>
          <w:p w14:paraId="534B85CE" w14:textId="77777777" w:rsidR="004F0287" w:rsidRPr="00270D07" w:rsidRDefault="004F0287" w:rsidP="00F7703A">
            <w:pPr>
              <w:widowControl w:val="0"/>
              <w:rPr>
                <w:rFonts w:eastAsia="Calibri" w:cs="Arial"/>
                <w:color w:val="3B3C43"/>
                <w:sz w:val="22"/>
                <w:szCs w:val="22"/>
                <w:lang w:eastAsia="en-US"/>
              </w:rPr>
            </w:pPr>
          </w:p>
        </w:tc>
      </w:tr>
      <w:tr w:rsidR="004F0287" w:rsidRPr="00270D07" w14:paraId="03399EA0" w14:textId="77777777" w:rsidTr="00F7703A">
        <w:trPr>
          <w:jc w:val="center"/>
        </w:trPr>
        <w:tc>
          <w:tcPr>
            <w:tcW w:w="1838" w:type="dxa"/>
            <w:hideMark/>
          </w:tcPr>
          <w:p w14:paraId="5AFA3654" w14:textId="199DF2D2" w:rsidR="004F0287" w:rsidRPr="00270D07" w:rsidRDefault="004F0287" w:rsidP="00F7703A">
            <w:pPr>
              <w:widowControl w:val="0"/>
              <w:rPr>
                <w:rFonts w:eastAsia="Calibri" w:cs="Arial"/>
                <w:b/>
                <w:bCs/>
                <w:color w:val="000000"/>
                <w:sz w:val="22"/>
                <w:szCs w:val="22"/>
                <w:lang w:eastAsia="en-US"/>
              </w:rPr>
            </w:pPr>
            <w:r>
              <w:rPr>
                <w:noProof/>
              </w:rPr>
              <w:drawing>
                <wp:anchor distT="0" distB="0" distL="114300" distR="114300" simplePos="0" relativeHeight="251660288" behindDoc="1" locked="0" layoutInCell="1" allowOverlap="1" wp14:anchorId="72C95F4E" wp14:editId="5C4552D2">
                  <wp:simplePos x="0" y="0"/>
                  <wp:positionH relativeFrom="column">
                    <wp:posOffset>127635</wp:posOffset>
                  </wp:positionH>
                  <wp:positionV relativeFrom="paragraph">
                    <wp:posOffset>0</wp:posOffset>
                  </wp:positionV>
                  <wp:extent cx="523875" cy="523875"/>
                  <wp:effectExtent l="0" t="0" r="9525" b="9525"/>
                  <wp:wrapSquare wrapText="bothSides"/>
                  <wp:docPr id="214175629" name="Picture 9" descr="A hand holding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hand holding a shiel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l="9483" t="3099" r="5779" b="2805"/>
                          <a:stretch>
                            <a:fillRect/>
                          </a:stretch>
                        </pic:blipFill>
                        <pic:spPr bwMode="auto">
                          <a:xfrm>
                            <a:off x="0" y="0"/>
                            <a:ext cx="52387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119" w:type="dxa"/>
          </w:tcPr>
          <w:p w14:paraId="4C030F8E" w14:textId="77777777" w:rsidR="004F0287" w:rsidRPr="00270D07" w:rsidRDefault="004F0287" w:rsidP="00F7703A">
            <w:pPr>
              <w:widowControl w:val="0"/>
              <w:rPr>
                <w:rFonts w:ascii="Bariol" w:eastAsia="Calibri" w:hAnsi="Bariol" w:cs="Arial"/>
                <w:color w:val="002E5A"/>
                <w:sz w:val="22"/>
                <w:szCs w:val="22"/>
                <w:lang w:eastAsia="en-US"/>
              </w:rPr>
            </w:pPr>
            <w:r w:rsidRPr="00270D07">
              <w:rPr>
                <w:rFonts w:ascii="Bariol" w:eastAsia="Calibri" w:hAnsi="Bariol" w:cs="Arial"/>
                <w:color w:val="002E5A"/>
                <w:sz w:val="22"/>
                <w:szCs w:val="22"/>
                <w:lang w:eastAsia="en-US"/>
              </w:rPr>
              <w:t>Accountable</w:t>
            </w:r>
          </w:p>
          <w:p w14:paraId="2C7888AA" w14:textId="77777777" w:rsidR="004F0287" w:rsidRPr="00270D07" w:rsidRDefault="004F0287" w:rsidP="00F7703A">
            <w:pPr>
              <w:widowControl w:val="0"/>
              <w:rPr>
                <w:rFonts w:eastAsia="Calibri" w:cs="Arial"/>
                <w:color w:val="3B3C43"/>
                <w:sz w:val="18"/>
                <w:szCs w:val="18"/>
                <w:lang w:eastAsia="en-US"/>
              </w:rPr>
            </w:pPr>
            <w:r w:rsidRPr="00270D07">
              <w:rPr>
                <w:rFonts w:eastAsia="Calibri" w:cs="Arial"/>
                <w:color w:val="3B3C43"/>
                <w:sz w:val="18"/>
                <w:szCs w:val="18"/>
                <w:lang w:eastAsia="en-US"/>
              </w:rPr>
              <w:t>Taking responsibility for our actions and owning the delivery of our promises.</w:t>
            </w:r>
          </w:p>
          <w:p w14:paraId="271F9F93" w14:textId="77777777" w:rsidR="004F0287" w:rsidRPr="00270D07" w:rsidRDefault="004F0287" w:rsidP="00F7703A">
            <w:pPr>
              <w:widowControl w:val="0"/>
              <w:rPr>
                <w:rFonts w:eastAsia="Calibri" w:cs="Arial"/>
                <w:b/>
                <w:bCs/>
                <w:color w:val="000000"/>
                <w:sz w:val="22"/>
                <w:szCs w:val="22"/>
                <w:lang w:eastAsia="en-US"/>
              </w:rPr>
            </w:pPr>
          </w:p>
        </w:tc>
      </w:tr>
      <w:tr w:rsidR="004F0287" w:rsidRPr="00270D07" w14:paraId="738C551D" w14:textId="77777777" w:rsidTr="00F7703A">
        <w:trPr>
          <w:jc w:val="center"/>
        </w:trPr>
        <w:tc>
          <w:tcPr>
            <w:tcW w:w="1838" w:type="dxa"/>
            <w:hideMark/>
          </w:tcPr>
          <w:p w14:paraId="548719E5" w14:textId="1E52FD1C" w:rsidR="004F0287" w:rsidRPr="00270D07" w:rsidRDefault="004F0287" w:rsidP="00F7703A">
            <w:pPr>
              <w:widowControl w:val="0"/>
              <w:rPr>
                <w:rFonts w:eastAsia="Calibri" w:cs="Arial"/>
                <w:b/>
                <w:bCs/>
                <w:color w:val="000000"/>
                <w:sz w:val="22"/>
                <w:szCs w:val="22"/>
                <w:lang w:eastAsia="en-US"/>
              </w:rPr>
            </w:pPr>
            <w:r>
              <w:rPr>
                <w:noProof/>
              </w:rPr>
              <w:drawing>
                <wp:anchor distT="0" distB="0" distL="114300" distR="114300" simplePos="0" relativeHeight="251661312" behindDoc="0" locked="0" layoutInCell="1" allowOverlap="1" wp14:anchorId="325A193D" wp14:editId="1BEFDEDC">
                  <wp:simplePos x="0" y="0"/>
                  <wp:positionH relativeFrom="column">
                    <wp:posOffset>131445</wp:posOffset>
                  </wp:positionH>
                  <wp:positionV relativeFrom="paragraph">
                    <wp:posOffset>1905</wp:posOffset>
                  </wp:positionV>
                  <wp:extent cx="528955" cy="521970"/>
                  <wp:effectExtent l="0" t="0" r="4445" b="0"/>
                  <wp:wrapSquare wrapText="bothSides"/>
                  <wp:docPr id="624058867" name="Picture 8" descr="A star on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star on a blue circl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l="4060" t="5441" r="3268" b="2592"/>
                          <a:stretch>
                            <a:fillRect/>
                          </a:stretch>
                        </pic:blipFill>
                        <pic:spPr bwMode="auto">
                          <a:xfrm>
                            <a:off x="0" y="0"/>
                            <a:ext cx="528955" cy="5219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119" w:type="dxa"/>
          </w:tcPr>
          <w:p w14:paraId="5DF941C1" w14:textId="77777777" w:rsidR="004F0287" w:rsidRPr="00270D07" w:rsidRDefault="004F0287" w:rsidP="00F7703A">
            <w:pPr>
              <w:widowControl w:val="0"/>
              <w:rPr>
                <w:rFonts w:ascii="Bariol" w:eastAsia="Calibri" w:hAnsi="Bariol" w:cs="Arial"/>
                <w:color w:val="002E5A"/>
                <w:sz w:val="22"/>
                <w:szCs w:val="22"/>
                <w:lang w:eastAsia="en-US"/>
              </w:rPr>
            </w:pPr>
          </w:p>
          <w:p w14:paraId="3E5C789B" w14:textId="77777777" w:rsidR="004F0287" w:rsidRPr="00270D07" w:rsidRDefault="004F0287" w:rsidP="00F7703A">
            <w:pPr>
              <w:widowControl w:val="0"/>
              <w:rPr>
                <w:rFonts w:ascii="Bariol" w:eastAsia="Calibri" w:hAnsi="Bariol" w:cs="Arial"/>
                <w:color w:val="002E5A"/>
                <w:sz w:val="22"/>
                <w:szCs w:val="22"/>
                <w:lang w:eastAsia="en-US"/>
              </w:rPr>
            </w:pPr>
            <w:r w:rsidRPr="00270D07">
              <w:rPr>
                <w:rFonts w:ascii="Bariol" w:eastAsia="Calibri" w:hAnsi="Bariol" w:cs="Arial"/>
                <w:color w:val="002E5A"/>
                <w:sz w:val="22"/>
                <w:szCs w:val="22"/>
                <w:lang w:eastAsia="en-US"/>
              </w:rPr>
              <w:t>Excellent</w:t>
            </w:r>
          </w:p>
          <w:p w14:paraId="7C8BB6EF" w14:textId="77777777" w:rsidR="004F0287" w:rsidRPr="00270D07" w:rsidRDefault="004F0287" w:rsidP="00F7703A">
            <w:pPr>
              <w:widowControl w:val="0"/>
              <w:rPr>
                <w:rFonts w:eastAsia="Calibri" w:cs="Arial"/>
                <w:color w:val="3B3C43"/>
                <w:sz w:val="18"/>
                <w:szCs w:val="18"/>
                <w:lang w:eastAsia="en-US"/>
              </w:rPr>
            </w:pPr>
            <w:r w:rsidRPr="00270D07">
              <w:rPr>
                <w:rFonts w:eastAsia="Calibri" w:cs="Arial"/>
                <w:color w:val="3B3C43"/>
                <w:sz w:val="18"/>
                <w:szCs w:val="18"/>
                <w:lang w:eastAsia="en-US"/>
              </w:rPr>
              <w:t>Striving to be the best and delivering the best outcomes for customers and the organisation.</w:t>
            </w:r>
          </w:p>
          <w:p w14:paraId="16F5ECDB" w14:textId="77777777" w:rsidR="004F0287" w:rsidRPr="00270D07" w:rsidRDefault="004F0287" w:rsidP="00F7703A">
            <w:pPr>
              <w:widowControl w:val="0"/>
              <w:rPr>
                <w:rFonts w:eastAsia="Calibri" w:cs="Arial"/>
                <w:b/>
                <w:bCs/>
                <w:color w:val="000000"/>
                <w:sz w:val="22"/>
                <w:szCs w:val="22"/>
                <w:lang w:eastAsia="en-US"/>
              </w:rPr>
            </w:pPr>
          </w:p>
        </w:tc>
      </w:tr>
      <w:tr w:rsidR="004F0287" w:rsidRPr="00270D07" w14:paraId="46048A42" w14:textId="77777777" w:rsidTr="00F7703A">
        <w:trPr>
          <w:jc w:val="center"/>
        </w:trPr>
        <w:tc>
          <w:tcPr>
            <w:tcW w:w="1838" w:type="dxa"/>
            <w:hideMark/>
          </w:tcPr>
          <w:p w14:paraId="69AA2548" w14:textId="5C6A6792" w:rsidR="004F0287" w:rsidRPr="00270D07" w:rsidRDefault="004F0287" w:rsidP="00F7703A">
            <w:pPr>
              <w:widowControl w:val="0"/>
              <w:rPr>
                <w:rFonts w:eastAsia="Calibri" w:cs="Arial"/>
                <w:b/>
                <w:bCs/>
                <w:color w:val="000000"/>
                <w:sz w:val="22"/>
                <w:szCs w:val="22"/>
                <w:lang w:eastAsia="en-US"/>
              </w:rPr>
            </w:pPr>
            <w:r>
              <w:rPr>
                <w:noProof/>
              </w:rPr>
              <w:lastRenderedPageBreak/>
              <w:drawing>
                <wp:anchor distT="0" distB="0" distL="114300" distR="114300" simplePos="0" relativeHeight="251662336" behindDoc="0" locked="0" layoutInCell="1" allowOverlap="1" wp14:anchorId="45871433" wp14:editId="0FB393A3">
                  <wp:simplePos x="0" y="0"/>
                  <wp:positionH relativeFrom="column">
                    <wp:posOffset>122555</wp:posOffset>
                  </wp:positionH>
                  <wp:positionV relativeFrom="paragraph">
                    <wp:posOffset>0</wp:posOffset>
                  </wp:positionV>
                  <wp:extent cx="530860" cy="529590"/>
                  <wp:effectExtent l="0" t="0" r="2540" b="3810"/>
                  <wp:wrapSquare wrapText="bothSides"/>
                  <wp:docPr id="1898885110" name="Picture 7" descr="A yellow circle with a white outline of hands shak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yellow circle with a white outline of hands shaking&#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l="7939" t="5453"/>
                          <a:stretch>
                            <a:fillRect/>
                          </a:stretch>
                        </pic:blipFill>
                        <pic:spPr bwMode="auto">
                          <a:xfrm>
                            <a:off x="0" y="0"/>
                            <a:ext cx="530860" cy="5295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119" w:type="dxa"/>
          </w:tcPr>
          <w:p w14:paraId="3F651CCA" w14:textId="77777777" w:rsidR="004F0287" w:rsidRPr="00270D07" w:rsidRDefault="004F0287" w:rsidP="00F7703A">
            <w:pPr>
              <w:widowControl w:val="0"/>
              <w:rPr>
                <w:rFonts w:ascii="Bariol" w:eastAsia="Calibri" w:hAnsi="Bariol" w:cs="Arial"/>
                <w:color w:val="002E5A"/>
                <w:sz w:val="22"/>
                <w:szCs w:val="22"/>
                <w:lang w:eastAsia="en-US"/>
              </w:rPr>
            </w:pPr>
          </w:p>
          <w:p w14:paraId="250E3EDC" w14:textId="77777777" w:rsidR="004F0287" w:rsidRPr="00270D07" w:rsidRDefault="004F0287" w:rsidP="00F7703A">
            <w:pPr>
              <w:widowControl w:val="0"/>
              <w:rPr>
                <w:rFonts w:ascii="Bariol" w:eastAsia="Calibri" w:hAnsi="Bariol" w:cs="Arial"/>
                <w:color w:val="002E5A"/>
                <w:sz w:val="22"/>
                <w:szCs w:val="22"/>
                <w:lang w:eastAsia="en-US"/>
              </w:rPr>
            </w:pPr>
            <w:r w:rsidRPr="00270D07">
              <w:rPr>
                <w:rFonts w:ascii="Bariol" w:eastAsia="Calibri" w:hAnsi="Bariol" w:cs="Arial"/>
                <w:color w:val="002E5A"/>
                <w:sz w:val="22"/>
                <w:szCs w:val="22"/>
                <w:lang w:eastAsia="en-US"/>
              </w:rPr>
              <w:t>Respectful</w:t>
            </w:r>
          </w:p>
          <w:p w14:paraId="2E8E50B8" w14:textId="77777777" w:rsidR="004F0287" w:rsidRPr="00270D07" w:rsidRDefault="004F0287" w:rsidP="00F7703A">
            <w:pPr>
              <w:widowControl w:val="0"/>
              <w:rPr>
                <w:rFonts w:eastAsia="Calibri" w:cs="Arial"/>
                <w:color w:val="3B3C43"/>
                <w:sz w:val="18"/>
                <w:szCs w:val="18"/>
                <w:lang w:eastAsia="en-US"/>
              </w:rPr>
            </w:pPr>
            <w:r w:rsidRPr="00270D07">
              <w:rPr>
                <w:rFonts w:eastAsia="Calibri" w:cs="Arial"/>
                <w:color w:val="3B3C43"/>
                <w:sz w:val="18"/>
                <w:szCs w:val="18"/>
                <w:lang w:eastAsia="en-US"/>
              </w:rPr>
              <w:t>Valuing people and treating everyone with empathy and fairness.</w:t>
            </w:r>
          </w:p>
          <w:p w14:paraId="24BB71AC" w14:textId="77777777" w:rsidR="004F0287" w:rsidRPr="00270D07" w:rsidRDefault="004F0287" w:rsidP="00F7703A">
            <w:pPr>
              <w:widowControl w:val="0"/>
              <w:rPr>
                <w:rFonts w:eastAsia="Calibri" w:cs="Arial"/>
                <w:b/>
                <w:bCs/>
                <w:color w:val="000000"/>
                <w:sz w:val="22"/>
                <w:szCs w:val="22"/>
                <w:lang w:eastAsia="en-US"/>
              </w:rPr>
            </w:pPr>
          </w:p>
        </w:tc>
      </w:tr>
      <w:tr w:rsidR="004F0287" w:rsidRPr="00270D07" w14:paraId="25710EA2" w14:textId="77777777" w:rsidTr="00F7703A">
        <w:trPr>
          <w:jc w:val="center"/>
        </w:trPr>
        <w:tc>
          <w:tcPr>
            <w:tcW w:w="1838" w:type="dxa"/>
            <w:hideMark/>
          </w:tcPr>
          <w:p w14:paraId="3738D759" w14:textId="4BEAA824" w:rsidR="004F0287" w:rsidRPr="00270D07" w:rsidRDefault="004F0287" w:rsidP="00F7703A">
            <w:pPr>
              <w:widowControl w:val="0"/>
              <w:rPr>
                <w:rFonts w:eastAsia="Calibri" w:cs="Arial"/>
                <w:b/>
                <w:bCs/>
                <w:color w:val="000000"/>
                <w:sz w:val="22"/>
                <w:szCs w:val="22"/>
                <w:lang w:eastAsia="en-US"/>
              </w:rPr>
            </w:pPr>
            <w:r>
              <w:rPr>
                <w:noProof/>
              </w:rPr>
              <w:drawing>
                <wp:anchor distT="0" distB="0" distL="114300" distR="114300" simplePos="0" relativeHeight="251663360" behindDoc="0" locked="0" layoutInCell="1" allowOverlap="1" wp14:anchorId="6A1EB69A" wp14:editId="56A54A00">
                  <wp:simplePos x="0" y="0"/>
                  <wp:positionH relativeFrom="column">
                    <wp:posOffset>93980</wp:posOffset>
                  </wp:positionH>
                  <wp:positionV relativeFrom="paragraph">
                    <wp:posOffset>1905</wp:posOffset>
                  </wp:positionV>
                  <wp:extent cx="552450" cy="556260"/>
                  <wp:effectExtent l="0" t="0" r="0" b="0"/>
                  <wp:wrapSquare wrapText="bothSides"/>
                  <wp:docPr id="612970267" name="Picture 6" descr="A pink circle with two people holding a he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nk circle with two people holding a hear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2450" cy="5562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119" w:type="dxa"/>
          </w:tcPr>
          <w:p w14:paraId="1AAA5537" w14:textId="77777777" w:rsidR="004F0287" w:rsidRPr="00270D07" w:rsidRDefault="004F0287" w:rsidP="00F7703A">
            <w:pPr>
              <w:widowControl w:val="0"/>
              <w:rPr>
                <w:rFonts w:ascii="Bariol" w:eastAsia="Calibri" w:hAnsi="Bariol" w:cs="Arial"/>
                <w:color w:val="002E5A"/>
                <w:sz w:val="22"/>
                <w:szCs w:val="22"/>
                <w:lang w:eastAsia="en-US"/>
              </w:rPr>
            </w:pPr>
          </w:p>
          <w:p w14:paraId="1393D754" w14:textId="77777777" w:rsidR="004F0287" w:rsidRPr="00270D07" w:rsidRDefault="004F0287" w:rsidP="00F7703A">
            <w:pPr>
              <w:widowControl w:val="0"/>
              <w:rPr>
                <w:rFonts w:ascii="Bariol" w:eastAsia="Calibri" w:hAnsi="Bariol" w:cs="Arial"/>
                <w:color w:val="002E5A"/>
                <w:sz w:val="22"/>
                <w:szCs w:val="22"/>
                <w:lang w:eastAsia="en-US"/>
              </w:rPr>
            </w:pPr>
            <w:r w:rsidRPr="00270D07">
              <w:rPr>
                <w:rFonts w:ascii="Bariol" w:eastAsia="Calibri" w:hAnsi="Bariol" w:cs="Arial"/>
                <w:color w:val="002E5A"/>
                <w:sz w:val="22"/>
                <w:szCs w:val="22"/>
                <w:lang w:eastAsia="en-US"/>
              </w:rPr>
              <w:t>Collaborative</w:t>
            </w:r>
          </w:p>
          <w:p w14:paraId="29B87BC5" w14:textId="77777777" w:rsidR="004F0287" w:rsidRPr="00270D07" w:rsidRDefault="004F0287" w:rsidP="00F7703A">
            <w:pPr>
              <w:widowControl w:val="0"/>
              <w:rPr>
                <w:rFonts w:eastAsia="Calibri" w:cs="Arial"/>
                <w:b/>
                <w:bCs/>
                <w:color w:val="000000"/>
                <w:sz w:val="22"/>
                <w:szCs w:val="22"/>
                <w:lang w:eastAsia="en-US"/>
              </w:rPr>
            </w:pPr>
            <w:r w:rsidRPr="00270D07">
              <w:rPr>
                <w:rFonts w:eastAsia="Calibri" w:cs="Arial"/>
                <w:color w:val="3B3C43"/>
                <w:sz w:val="18"/>
                <w:szCs w:val="18"/>
                <w:lang w:eastAsia="en-US"/>
              </w:rPr>
              <w:t>Achieving great things by working together.</w:t>
            </w:r>
          </w:p>
        </w:tc>
      </w:tr>
    </w:tbl>
    <w:p w14:paraId="7D4B1D10" w14:textId="77777777" w:rsidR="004F0287" w:rsidRPr="00B06419" w:rsidRDefault="004F0287" w:rsidP="004F0287">
      <w:pPr>
        <w:widowControl w:val="0"/>
        <w:pBdr>
          <w:top w:val="nil"/>
          <w:left w:val="nil"/>
          <w:bottom w:val="nil"/>
          <w:right w:val="nil"/>
          <w:between w:val="nil"/>
        </w:pBdr>
        <w:ind w:left="455"/>
        <w:contextualSpacing/>
        <w:jc w:val="both"/>
        <w:rPr>
          <w:rFonts w:cs="Arial"/>
          <w:sz w:val="22"/>
          <w:szCs w:val="22"/>
          <w:highlight w:val="yellow"/>
        </w:rPr>
      </w:pPr>
    </w:p>
    <w:p w14:paraId="3E5847D6" w14:textId="77777777" w:rsidR="00431502" w:rsidRPr="00A14B49" w:rsidRDefault="00431502" w:rsidP="00EE4903">
      <w:pPr>
        <w:widowControl w:val="0"/>
        <w:jc w:val="both"/>
        <w:rPr>
          <w:rFonts w:cs="Arial"/>
          <w:sz w:val="22"/>
          <w:szCs w:val="22"/>
        </w:rPr>
      </w:pPr>
    </w:p>
    <w:sectPr w:rsidR="00431502" w:rsidRPr="00A14B49" w:rsidSect="00A14B49">
      <w:headerReference w:type="default" r:id="rId16"/>
      <w:footerReference w:type="default" r:id="rId17"/>
      <w:pgSz w:w="16838" w:h="11906" w:orient="landscape"/>
      <w:pgMar w:top="1440" w:right="1440" w:bottom="993" w:left="1440" w:header="708"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6B782" w14:textId="77777777" w:rsidR="00683BEE" w:rsidRDefault="00683BEE" w:rsidP="00570D4A">
      <w:r>
        <w:separator/>
      </w:r>
    </w:p>
  </w:endnote>
  <w:endnote w:type="continuationSeparator" w:id="0">
    <w:p w14:paraId="67A88849" w14:textId="77777777" w:rsidR="00683BEE" w:rsidRDefault="00683BEE" w:rsidP="00570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riol">
    <w:panose1 w:val="02000506040000020003"/>
    <w:charset w:val="00"/>
    <w:family w:val="modern"/>
    <w:notTrueType/>
    <w:pitch w:val="variable"/>
    <w:sig w:usb0="8000002F" w:usb1="4000004A"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4364F" w14:textId="77777777" w:rsidR="00570D4A" w:rsidRPr="00570D4A" w:rsidRDefault="00570D4A" w:rsidP="00570D4A">
    <w:pPr>
      <w:jc w:val="both"/>
      <w:rPr>
        <w:rFonts w:cs="Arial"/>
        <w:sz w:val="16"/>
        <w:szCs w:val="16"/>
      </w:rPr>
    </w:pPr>
    <w:r w:rsidRPr="00570D4A">
      <w:rPr>
        <w:rFonts w:cs="Arial"/>
        <w:sz w:val="16"/>
        <w:szCs w:val="16"/>
      </w:rPr>
      <w:t xml:space="preserve">Please note that this job description is not part of a Contract of Employment nor can it be exhaustive.  It is a guide to the tasks and responsibilities envisaged for the post and, as such, will change and evolve to reflect the changing needs of </w:t>
    </w:r>
    <w:proofErr w:type="spellStart"/>
    <w:r w:rsidRPr="00570D4A">
      <w:rPr>
        <w:rFonts w:cs="Arial"/>
        <w:sz w:val="16"/>
        <w:szCs w:val="16"/>
      </w:rPr>
      <w:t>whg</w:t>
    </w:r>
    <w:proofErr w:type="spellEnd"/>
    <w:r w:rsidRPr="00570D4A">
      <w:rPr>
        <w:rFonts w:cs="Arial"/>
        <w:sz w:val="16"/>
        <w:szCs w:val="16"/>
      </w:rPr>
      <w:t>.</w:t>
    </w:r>
  </w:p>
  <w:p w14:paraId="19D42E52" w14:textId="77777777" w:rsidR="00570D4A" w:rsidRDefault="00570D4A">
    <w:pPr>
      <w:pStyle w:val="Footer"/>
    </w:pPr>
  </w:p>
  <w:p w14:paraId="7C01CD69" w14:textId="77777777" w:rsidR="00570D4A" w:rsidRDefault="00570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008C7" w14:textId="77777777" w:rsidR="00683BEE" w:rsidRDefault="00683BEE" w:rsidP="00570D4A">
      <w:r>
        <w:separator/>
      </w:r>
    </w:p>
  </w:footnote>
  <w:footnote w:type="continuationSeparator" w:id="0">
    <w:p w14:paraId="13D6E805" w14:textId="77777777" w:rsidR="00683BEE" w:rsidRDefault="00683BEE" w:rsidP="00570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40EC" w14:textId="24D5F1EB" w:rsidR="00686D62" w:rsidRDefault="003510D7" w:rsidP="00686D62">
    <w:pPr>
      <w:pStyle w:val="Header"/>
    </w:pPr>
    <w:r>
      <w:rPr>
        <w:rFonts w:cs="Arial"/>
        <w:b/>
        <w:noProof/>
        <w:color w:val="002060"/>
        <w:sz w:val="32"/>
        <w:szCs w:val="32"/>
      </w:rPr>
      <w:t xml:space="preserve">Neighbourhood </w:t>
    </w:r>
    <w:r w:rsidR="00D74A3A">
      <w:rPr>
        <w:rFonts w:cs="Arial"/>
        <w:b/>
        <w:noProof/>
        <w:color w:val="002060"/>
        <w:sz w:val="32"/>
        <w:szCs w:val="32"/>
      </w:rPr>
      <w:t xml:space="preserve">Assistant Manager </w:t>
    </w:r>
    <w:r w:rsidR="00D74A3A" w:rsidRPr="00686D62">
      <w:rPr>
        <w:rFonts w:cs="Arial"/>
        <w:b/>
        <w:noProof/>
        <w:color w:val="002060"/>
        <w:sz w:val="32"/>
        <w:szCs w:val="32"/>
      </w:rPr>
      <w:t xml:space="preserve"> </w:t>
    </w:r>
    <w:r w:rsidR="00686D62">
      <w:rPr>
        <w:rFonts w:cs="Arial"/>
        <w:noProof/>
        <w:sz w:val="22"/>
        <w:szCs w:val="22"/>
      </w:rPr>
      <w:tab/>
    </w:r>
    <w:r w:rsidR="00686D62">
      <w:rPr>
        <w:rFonts w:cs="Arial"/>
        <w:noProof/>
        <w:sz w:val="22"/>
        <w:szCs w:val="22"/>
      </w:rPr>
      <w:tab/>
    </w:r>
    <w:r w:rsidR="00686D62">
      <w:rPr>
        <w:rFonts w:cs="Arial"/>
        <w:noProof/>
        <w:sz w:val="22"/>
        <w:szCs w:val="22"/>
      </w:rPr>
      <w:tab/>
    </w:r>
    <w:r w:rsidR="00686D62">
      <w:rPr>
        <w:rFonts w:cs="Arial"/>
        <w:noProof/>
        <w:sz w:val="22"/>
        <w:szCs w:val="22"/>
      </w:rPr>
      <w:tab/>
    </w:r>
    <w:r w:rsidR="00686D62">
      <w:rPr>
        <w:rFonts w:cs="Arial"/>
        <w:noProof/>
        <w:sz w:val="22"/>
        <w:szCs w:val="22"/>
      </w:rPr>
      <w:tab/>
    </w:r>
    <w:r w:rsidR="0035643F">
      <w:rPr>
        <w:rFonts w:cs="Arial"/>
        <w:noProof/>
        <w:sz w:val="22"/>
        <w:szCs w:val="22"/>
      </w:rPr>
      <w:drawing>
        <wp:inline distT="0" distB="0" distL="0" distR="0" wp14:anchorId="065B12A5" wp14:editId="1321F452">
          <wp:extent cx="1219200" cy="647700"/>
          <wp:effectExtent l="0" t="0" r="0" b="0"/>
          <wp:docPr id="1" name="Picture 1" descr="WHG_BLUE-LOGO-4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G_BLUE-LOGO-4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p>
  <w:p w14:paraId="0B7E7375" w14:textId="77777777" w:rsidR="00686D62" w:rsidRDefault="00686D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7683"/>
    <w:multiLevelType w:val="hybridMultilevel"/>
    <w:tmpl w:val="82964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46575"/>
    <w:multiLevelType w:val="multilevel"/>
    <w:tmpl w:val="ECF047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197F99"/>
    <w:multiLevelType w:val="multilevel"/>
    <w:tmpl w:val="C562F4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D21B84"/>
    <w:multiLevelType w:val="hybridMultilevel"/>
    <w:tmpl w:val="D56C5062"/>
    <w:lvl w:ilvl="0" w:tplc="08090001">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A961172"/>
    <w:multiLevelType w:val="multilevel"/>
    <w:tmpl w:val="0D3AB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531A88"/>
    <w:multiLevelType w:val="hybridMultilevel"/>
    <w:tmpl w:val="F6D83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0C575D"/>
    <w:multiLevelType w:val="hybridMultilevel"/>
    <w:tmpl w:val="AD482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353BB5"/>
    <w:multiLevelType w:val="hybridMultilevel"/>
    <w:tmpl w:val="E32EE3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F478A5"/>
    <w:multiLevelType w:val="hybridMultilevel"/>
    <w:tmpl w:val="2DCEC776"/>
    <w:lvl w:ilvl="0" w:tplc="D17071E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A92B6D"/>
    <w:multiLevelType w:val="multilevel"/>
    <w:tmpl w:val="567087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29F452F"/>
    <w:multiLevelType w:val="hybridMultilevel"/>
    <w:tmpl w:val="C79E74C6"/>
    <w:lvl w:ilvl="0" w:tplc="08090001">
      <w:start w:val="1"/>
      <w:numFmt w:val="bullet"/>
      <w:lvlText w:val=""/>
      <w:lvlJc w:val="left"/>
      <w:pPr>
        <w:ind w:left="1175" w:hanging="360"/>
      </w:pPr>
      <w:rPr>
        <w:rFonts w:ascii="Symbol" w:hAnsi="Symbol" w:hint="default"/>
      </w:rPr>
    </w:lvl>
    <w:lvl w:ilvl="1" w:tplc="08090003" w:tentative="1">
      <w:start w:val="1"/>
      <w:numFmt w:val="bullet"/>
      <w:lvlText w:val="o"/>
      <w:lvlJc w:val="left"/>
      <w:pPr>
        <w:ind w:left="1895" w:hanging="360"/>
      </w:pPr>
      <w:rPr>
        <w:rFonts w:ascii="Courier New" w:hAnsi="Courier New" w:cs="Courier New" w:hint="default"/>
      </w:rPr>
    </w:lvl>
    <w:lvl w:ilvl="2" w:tplc="08090005" w:tentative="1">
      <w:start w:val="1"/>
      <w:numFmt w:val="bullet"/>
      <w:lvlText w:val=""/>
      <w:lvlJc w:val="left"/>
      <w:pPr>
        <w:ind w:left="2615" w:hanging="360"/>
      </w:pPr>
      <w:rPr>
        <w:rFonts w:ascii="Wingdings" w:hAnsi="Wingdings" w:hint="default"/>
      </w:rPr>
    </w:lvl>
    <w:lvl w:ilvl="3" w:tplc="08090001" w:tentative="1">
      <w:start w:val="1"/>
      <w:numFmt w:val="bullet"/>
      <w:lvlText w:val=""/>
      <w:lvlJc w:val="left"/>
      <w:pPr>
        <w:ind w:left="3335" w:hanging="360"/>
      </w:pPr>
      <w:rPr>
        <w:rFonts w:ascii="Symbol" w:hAnsi="Symbol" w:hint="default"/>
      </w:rPr>
    </w:lvl>
    <w:lvl w:ilvl="4" w:tplc="08090003" w:tentative="1">
      <w:start w:val="1"/>
      <w:numFmt w:val="bullet"/>
      <w:lvlText w:val="o"/>
      <w:lvlJc w:val="left"/>
      <w:pPr>
        <w:ind w:left="4055" w:hanging="360"/>
      </w:pPr>
      <w:rPr>
        <w:rFonts w:ascii="Courier New" w:hAnsi="Courier New" w:cs="Courier New" w:hint="default"/>
      </w:rPr>
    </w:lvl>
    <w:lvl w:ilvl="5" w:tplc="08090005" w:tentative="1">
      <w:start w:val="1"/>
      <w:numFmt w:val="bullet"/>
      <w:lvlText w:val=""/>
      <w:lvlJc w:val="left"/>
      <w:pPr>
        <w:ind w:left="4775" w:hanging="360"/>
      </w:pPr>
      <w:rPr>
        <w:rFonts w:ascii="Wingdings" w:hAnsi="Wingdings" w:hint="default"/>
      </w:rPr>
    </w:lvl>
    <w:lvl w:ilvl="6" w:tplc="08090001" w:tentative="1">
      <w:start w:val="1"/>
      <w:numFmt w:val="bullet"/>
      <w:lvlText w:val=""/>
      <w:lvlJc w:val="left"/>
      <w:pPr>
        <w:ind w:left="5495" w:hanging="360"/>
      </w:pPr>
      <w:rPr>
        <w:rFonts w:ascii="Symbol" w:hAnsi="Symbol" w:hint="default"/>
      </w:rPr>
    </w:lvl>
    <w:lvl w:ilvl="7" w:tplc="08090003" w:tentative="1">
      <w:start w:val="1"/>
      <w:numFmt w:val="bullet"/>
      <w:lvlText w:val="o"/>
      <w:lvlJc w:val="left"/>
      <w:pPr>
        <w:ind w:left="6215" w:hanging="360"/>
      </w:pPr>
      <w:rPr>
        <w:rFonts w:ascii="Courier New" w:hAnsi="Courier New" w:cs="Courier New" w:hint="default"/>
      </w:rPr>
    </w:lvl>
    <w:lvl w:ilvl="8" w:tplc="08090005" w:tentative="1">
      <w:start w:val="1"/>
      <w:numFmt w:val="bullet"/>
      <w:lvlText w:val=""/>
      <w:lvlJc w:val="left"/>
      <w:pPr>
        <w:ind w:left="6935" w:hanging="360"/>
      </w:pPr>
      <w:rPr>
        <w:rFonts w:ascii="Wingdings" w:hAnsi="Wingdings" w:hint="default"/>
      </w:rPr>
    </w:lvl>
  </w:abstractNum>
  <w:abstractNum w:abstractNumId="11" w15:restartNumberingAfterBreak="0">
    <w:nsid w:val="360D5D53"/>
    <w:multiLevelType w:val="hybridMultilevel"/>
    <w:tmpl w:val="E2D6B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7D6F02"/>
    <w:multiLevelType w:val="hybridMultilevel"/>
    <w:tmpl w:val="BC9C66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B2244F5"/>
    <w:multiLevelType w:val="hybridMultilevel"/>
    <w:tmpl w:val="4FF0F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3C0032"/>
    <w:multiLevelType w:val="hybridMultilevel"/>
    <w:tmpl w:val="47A015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4D0A82"/>
    <w:multiLevelType w:val="hybridMultilevel"/>
    <w:tmpl w:val="B5948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AB0A14"/>
    <w:multiLevelType w:val="multilevel"/>
    <w:tmpl w:val="B2CE3C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0C71FBE"/>
    <w:multiLevelType w:val="hybridMultilevel"/>
    <w:tmpl w:val="DAE62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D071A5"/>
    <w:multiLevelType w:val="hybridMultilevel"/>
    <w:tmpl w:val="49F0C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F57DCC"/>
    <w:multiLevelType w:val="hybridMultilevel"/>
    <w:tmpl w:val="E69CA558"/>
    <w:lvl w:ilvl="0" w:tplc="310C2836">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EE82353"/>
    <w:multiLevelType w:val="hybridMultilevel"/>
    <w:tmpl w:val="E1703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232579"/>
    <w:multiLevelType w:val="hybridMultilevel"/>
    <w:tmpl w:val="7E587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73672F"/>
    <w:multiLevelType w:val="hybridMultilevel"/>
    <w:tmpl w:val="6B5E5160"/>
    <w:lvl w:ilvl="0" w:tplc="9F66B8AE">
      <w:start w:val="1"/>
      <w:numFmt w:val="lowerLetter"/>
      <w:lvlText w:val="%1)"/>
      <w:lvlJc w:val="left"/>
      <w:pPr>
        <w:tabs>
          <w:tab w:val="num" w:pos="420"/>
        </w:tabs>
        <w:ind w:left="42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85D6028"/>
    <w:multiLevelType w:val="hybridMultilevel"/>
    <w:tmpl w:val="3B36E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BD6D8A"/>
    <w:multiLevelType w:val="multilevel"/>
    <w:tmpl w:val="0D3AB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01892484">
    <w:abstractNumId w:val="8"/>
  </w:num>
  <w:num w:numId="2" w16cid:durableId="1528521699">
    <w:abstractNumId w:val="8"/>
  </w:num>
  <w:num w:numId="3" w16cid:durableId="1425611678">
    <w:abstractNumId w:val="22"/>
  </w:num>
  <w:num w:numId="4" w16cid:durableId="1078214413">
    <w:abstractNumId w:val="20"/>
  </w:num>
  <w:num w:numId="5" w16cid:durableId="69500058">
    <w:abstractNumId w:val="17"/>
  </w:num>
  <w:num w:numId="6" w16cid:durableId="2033452619">
    <w:abstractNumId w:val="7"/>
  </w:num>
  <w:num w:numId="7" w16cid:durableId="628586716">
    <w:abstractNumId w:val="18"/>
  </w:num>
  <w:num w:numId="8" w16cid:durableId="1902053758">
    <w:abstractNumId w:val="14"/>
  </w:num>
  <w:num w:numId="9" w16cid:durableId="1628194529">
    <w:abstractNumId w:val="12"/>
  </w:num>
  <w:num w:numId="10" w16cid:durableId="1686398194">
    <w:abstractNumId w:val="4"/>
  </w:num>
  <w:num w:numId="11" w16cid:durableId="1558204145">
    <w:abstractNumId w:val="9"/>
  </w:num>
  <w:num w:numId="12" w16cid:durableId="1021249627">
    <w:abstractNumId w:val="2"/>
  </w:num>
  <w:num w:numId="13" w16cid:durableId="1125586747">
    <w:abstractNumId w:val="16"/>
  </w:num>
  <w:num w:numId="14" w16cid:durableId="1889995394">
    <w:abstractNumId w:val="1"/>
  </w:num>
  <w:num w:numId="15" w16cid:durableId="1215703829">
    <w:abstractNumId w:val="24"/>
  </w:num>
  <w:num w:numId="16" w16cid:durableId="257256607">
    <w:abstractNumId w:val="3"/>
  </w:num>
  <w:num w:numId="17" w16cid:durableId="1638602560">
    <w:abstractNumId w:val="19"/>
  </w:num>
  <w:num w:numId="18" w16cid:durableId="585263885">
    <w:abstractNumId w:val="13"/>
  </w:num>
  <w:num w:numId="19" w16cid:durableId="345718037">
    <w:abstractNumId w:val="5"/>
  </w:num>
  <w:num w:numId="20" w16cid:durableId="530606532">
    <w:abstractNumId w:val="6"/>
  </w:num>
  <w:num w:numId="21" w16cid:durableId="1136412463">
    <w:abstractNumId w:val="15"/>
  </w:num>
  <w:num w:numId="22" w16cid:durableId="123895339">
    <w:abstractNumId w:val="21"/>
  </w:num>
  <w:num w:numId="23" w16cid:durableId="329482046">
    <w:abstractNumId w:val="0"/>
  </w:num>
  <w:num w:numId="24" w16cid:durableId="942416893">
    <w:abstractNumId w:val="23"/>
  </w:num>
  <w:num w:numId="25" w16cid:durableId="1239442532">
    <w:abstractNumId w:val="11"/>
  </w:num>
  <w:num w:numId="26" w16cid:durableId="2651176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D5E"/>
    <w:rsid w:val="0003462B"/>
    <w:rsid w:val="00034926"/>
    <w:rsid w:val="00041051"/>
    <w:rsid w:val="00043116"/>
    <w:rsid w:val="00045BF0"/>
    <w:rsid w:val="000503EB"/>
    <w:rsid w:val="00050650"/>
    <w:rsid w:val="00075C24"/>
    <w:rsid w:val="000913C1"/>
    <w:rsid w:val="000A5DEC"/>
    <w:rsid w:val="000B307D"/>
    <w:rsid w:val="000C0993"/>
    <w:rsid w:val="000C281D"/>
    <w:rsid w:val="000D40B4"/>
    <w:rsid w:val="00115870"/>
    <w:rsid w:val="00135602"/>
    <w:rsid w:val="00196BA6"/>
    <w:rsid w:val="001A3DB3"/>
    <w:rsid w:val="001F1C3C"/>
    <w:rsid w:val="00267C83"/>
    <w:rsid w:val="002700D3"/>
    <w:rsid w:val="00275984"/>
    <w:rsid w:val="002D22BC"/>
    <w:rsid w:val="002D302D"/>
    <w:rsid w:val="002E7967"/>
    <w:rsid w:val="002F1034"/>
    <w:rsid w:val="00322668"/>
    <w:rsid w:val="00333784"/>
    <w:rsid w:val="003510D7"/>
    <w:rsid w:val="0035643F"/>
    <w:rsid w:val="0036566B"/>
    <w:rsid w:val="0037519D"/>
    <w:rsid w:val="003A763E"/>
    <w:rsid w:val="003A7D91"/>
    <w:rsid w:val="003B6851"/>
    <w:rsid w:val="00431502"/>
    <w:rsid w:val="0043316C"/>
    <w:rsid w:val="00442582"/>
    <w:rsid w:val="0044632B"/>
    <w:rsid w:val="00453584"/>
    <w:rsid w:val="00482CE1"/>
    <w:rsid w:val="004B6D57"/>
    <w:rsid w:val="004E409B"/>
    <w:rsid w:val="004F0287"/>
    <w:rsid w:val="004F0AD9"/>
    <w:rsid w:val="004F7F8E"/>
    <w:rsid w:val="00543192"/>
    <w:rsid w:val="00543253"/>
    <w:rsid w:val="0055027A"/>
    <w:rsid w:val="00565F71"/>
    <w:rsid w:val="00570D4A"/>
    <w:rsid w:val="0057192D"/>
    <w:rsid w:val="005837A3"/>
    <w:rsid w:val="005A1A68"/>
    <w:rsid w:val="005F281D"/>
    <w:rsid w:val="006001A3"/>
    <w:rsid w:val="00645451"/>
    <w:rsid w:val="00654124"/>
    <w:rsid w:val="00683BEE"/>
    <w:rsid w:val="00686D62"/>
    <w:rsid w:val="006A1BE7"/>
    <w:rsid w:val="006B6E2E"/>
    <w:rsid w:val="006D30B0"/>
    <w:rsid w:val="006F22DC"/>
    <w:rsid w:val="00703922"/>
    <w:rsid w:val="00703BBD"/>
    <w:rsid w:val="007062D7"/>
    <w:rsid w:val="007064C3"/>
    <w:rsid w:val="0073698D"/>
    <w:rsid w:val="00753D1A"/>
    <w:rsid w:val="0077565E"/>
    <w:rsid w:val="007801FD"/>
    <w:rsid w:val="00792666"/>
    <w:rsid w:val="007C596F"/>
    <w:rsid w:val="007F22CF"/>
    <w:rsid w:val="007F2E24"/>
    <w:rsid w:val="00805DAA"/>
    <w:rsid w:val="00852961"/>
    <w:rsid w:val="008572A7"/>
    <w:rsid w:val="008725E6"/>
    <w:rsid w:val="008A1C81"/>
    <w:rsid w:val="008D5EFF"/>
    <w:rsid w:val="008E3DE2"/>
    <w:rsid w:val="008F589F"/>
    <w:rsid w:val="00906241"/>
    <w:rsid w:val="00914E01"/>
    <w:rsid w:val="00921C24"/>
    <w:rsid w:val="00964C68"/>
    <w:rsid w:val="00983467"/>
    <w:rsid w:val="009A2373"/>
    <w:rsid w:val="009B4648"/>
    <w:rsid w:val="00A14B49"/>
    <w:rsid w:val="00A215BD"/>
    <w:rsid w:val="00A4172B"/>
    <w:rsid w:val="00A5612D"/>
    <w:rsid w:val="00A57848"/>
    <w:rsid w:val="00A629CA"/>
    <w:rsid w:val="00A853D0"/>
    <w:rsid w:val="00AA02FA"/>
    <w:rsid w:val="00AA16BD"/>
    <w:rsid w:val="00AC1077"/>
    <w:rsid w:val="00B07B25"/>
    <w:rsid w:val="00B2110E"/>
    <w:rsid w:val="00B24ADF"/>
    <w:rsid w:val="00B62A92"/>
    <w:rsid w:val="00B72CE7"/>
    <w:rsid w:val="00B832AF"/>
    <w:rsid w:val="00B85345"/>
    <w:rsid w:val="00BA0B2E"/>
    <w:rsid w:val="00BD1293"/>
    <w:rsid w:val="00BE408C"/>
    <w:rsid w:val="00BE4D08"/>
    <w:rsid w:val="00C23D60"/>
    <w:rsid w:val="00C3261D"/>
    <w:rsid w:val="00C3646D"/>
    <w:rsid w:val="00C8317D"/>
    <w:rsid w:val="00C86DE6"/>
    <w:rsid w:val="00CA1B22"/>
    <w:rsid w:val="00CA1B24"/>
    <w:rsid w:val="00CA6DF9"/>
    <w:rsid w:val="00CB60C8"/>
    <w:rsid w:val="00CD1E89"/>
    <w:rsid w:val="00CD797F"/>
    <w:rsid w:val="00CF5909"/>
    <w:rsid w:val="00D01488"/>
    <w:rsid w:val="00D157C0"/>
    <w:rsid w:val="00D15EFB"/>
    <w:rsid w:val="00D2128D"/>
    <w:rsid w:val="00D275D8"/>
    <w:rsid w:val="00D47B04"/>
    <w:rsid w:val="00D55D5A"/>
    <w:rsid w:val="00D72039"/>
    <w:rsid w:val="00D74A3A"/>
    <w:rsid w:val="00D770B4"/>
    <w:rsid w:val="00D81D11"/>
    <w:rsid w:val="00DC604C"/>
    <w:rsid w:val="00DE16C7"/>
    <w:rsid w:val="00DF5545"/>
    <w:rsid w:val="00E10E8A"/>
    <w:rsid w:val="00E33425"/>
    <w:rsid w:val="00E36378"/>
    <w:rsid w:val="00E43BAA"/>
    <w:rsid w:val="00E43F99"/>
    <w:rsid w:val="00E81D2F"/>
    <w:rsid w:val="00E86EBA"/>
    <w:rsid w:val="00EA7369"/>
    <w:rsid w:val="00EB3D5E"/>
    <w:rsid w:val="00EB4371"/>
    <w:rsid w:val="00ED050B"/>
    <w:rsid w:val="00ED6931"/>
    <w:rsid w:val="00EE4903"/>
    <w:rsid w:val="00F00AD2"/>
    <w:rsid w:val="00F05CC7"/>
    <w:rsid w:val="00F31FA4"/>
    <w:rsid w:val="00F64709"/>
    <w:rsid w:val="00F654BB"/>
    <w:rsid w:val="00F77285"/>
    <w:rsid w:val="00F84551"/>
    <w:rsid w:val="00F97741"/>
    <w:rsid w:val="00FC30A0"/>
    <w:rsid w:val="00FD4388"/>
    <w:rsid w:val="00FF6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8CB67"/>
  <w15:chartTrackingRefBased/>
  <w15:docId w15:val="{773ADCC2-B5AF-4054-A18F-963DF950B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D5E"/>
    <w:rPr>
      <w:rFonts w:ascii="Arial" w:eastAsia="Times New Roman" w:hAnsi="Arial"/>
    </w:rPr>
  </w:style>
  <w:style w:type="paragraph" w:styleId="Heading1">
    <w:name w:val="heading 1"/>
    <w:basedOn w:val="Normal"/>
    <w:next w:val="Normal"/>
    <w:link w:val="Heading1Char"/>
    <w:uiPriority w:val="9"/>
    <w:qFormat/>
    <w:rsid w:val="0003462B"/>
    <w:pPr>
      <w:keepNext/>
      <w:keepLines/>
      <w:spacing w:before="480"/>
      <w:outlineLvl w:val="0"/>
    </w:pPr>
    <w:rPr>
      <w:b/>
      <w:bCs/>
      <w:color w:val="365F91"/>
      <w:sz w:val="28"/>
      <w:szCs w:val="28"/>
    </w:rPr>
  </w:style>
  <w:style w:type="paragraph" w:styleId="Heading2">
    <w:name w:val="heading 2"/>
    <w:basedOn w:val="Normal"/>
    <w:next w:val="Normal"/>
    <w:link w:val="Heading2Char"/>
    <w:uiPriority w:val="9"/>
    <w:semiHidden/>
    <w:unhideWhenUsed/>
    <w:qFormat/>
    <w:rsid w:val="0003462B"/>
    <w:pPr>
      <w:keepNext/>
      <w:keepLines/>
      <w:spacing w:before="200"/>
      <w:outlineLvl w:val="1"/>
    </w:pPr>
    <w:rPr>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3462B"/>
    <w:rPr>
      <w:rFonts w:ascii="Arial" w:eastAsia="Times New Roman" w:hAnsi="Arial" w:cs="Times New Roman"/>
      <w:b/>
      <w:bCs/>
      <w:color w:val="365F91"/>
      <w:sz w:val="28"/>
      <w:szCs w:val="28"/>
    </w:rPr>
  </w:style>
  <w:style w:type="character" w:customStyle="1" w:styleId="Heading2Char">
    <w:name w:val="Heading 2 Char"/>
    <w:link w:val="Heading2"/>
    <w:uiPriority w:val="9"/>
    <w:semiHidden/>
    <w:rsid w:val="0003462B"/>
    <w:rPr>
      <w:rFonts w:ascii="Arial" w:eastAsia="Times New Roman" w:hAnsi="Arial" w:cs="Times New Roman"/>
      <w:b/>
      <w:bCs/>
      <w:color w:val="4F81BD"/>
      <w:sz w:val="26"/>
      <w:szCs w:val="26"/>
    </w:rPr>
  </w:style>
  <w:style w:type="paragraph" w:styleId="Title">
    <w:name w:val="Title"/>
    <w:basedOn w:val="Normal"/>
    <w:next w:val="Normal"/>
    <w:link w:val="TitleChar"/>
    <w:uiPriority w:val="10"/>
    <w:qFormat/>
    <w:rsid w:val="0003462B"/>
    <w:pPr>
      <w:pBdr>
        <w:bottom w:val="single" w:sz="8" w:space="4" w:color="4F81BD"/>
      </w:pBdr>
      <w:spacing w:after="300"/>
      <w:contextualSpacing/>
    </w:pPr>
    <w:rPr>
      <w:color w:val="17365D"/>
      <w:spacing w:val="5"/>
      <w:kern w:val="28"/>
      <w:sz w:val="52"/>
      <w:szCs w:val="52"/>
    </w:rPr>
  </w:style>
  <w:style w:type="character" w:customStyle="1" w:styleId="TitleChar">
    <w:name w:val="Title Char"/>
    <w:link w:val="Title"/>
    <w:uiPriority w:val="10"/>
    <w:rsid w:val="0003462B"/>
    <w:rPr>
      <w:rFonts w:ascii="Arial" w:eastAsia="Times New Roman" w:hAnsi="Arial" w:cs="Times New Roman"/>
      <w:color w:val="17365D"/>
      <w:spacing w:val="5"/>
      <w:kern w:val="28"/>
      <w:sz w:val="52"/>
      <w:szCs w:val="52"/>
    </w:rPr>
  </w:style>
  <w:style w:type="paragraph" w:styleId="Subtitle">
    <w:name w:val="Subtitle"/>
    <w:basedOn w:val="Normal"/>
    <w:next w:val="Normal"/>
    <w:link w:val="SubtitleChar"/>
    <w:uiPriority w:val="11"/>
    <w:qFormat/>
    <w:rsid w:val="0003462B"/>
    <w:pPr>
      <w:numPr>
        <w:ilvl w:val="1"/>
      </w:numPr>
    </w:pPr>
    <w:rPr>
      <w:i/>
      <w:iCs/>
      <w:color w:val="4F81BD"/>
      <w:spacing w:val="15"/>
      <w:szCs w:val="24"/>
    </w:rPr>
  </w:style>
  <w:style w:type="character" w:customStyle="1" w:styleId="SubtitleChar">
    <w:name w:val="Subtitle Char"/>
    <w:link w:val="Subtitle"/>
    <w:uiPriority w:val="11"/>
    <w:rsid w:val="0003462B"/>
    <w:rPr>
      <w:rFonts w:ascii="Arial" w:eastAsia="Times New Roman" w:hAnsi="Arial" w:cs="Times New Roman"/>
      <w:i/>
      <w:iCs/>
      <w:color w:val="4F81BD"/>
      <w:spacing w:val="15"/>
      <w:sz w:val="24"/>
      <w:szCs w:val="24"/>
    </w:rPr>
  </w:style>
  <w:style w:type="paragraph" w:customStyle="1" w:styleId="DefaultParagraphFontChar1Char">
    <w:name w:val="Default Paragraph Font Char1 Char"/>
    <w:aliases w:val="Default Paragraph Font Char Char Char,Char Char1 Char Char Char Char Char Char Char Char Char Char Char Char Char Char Char Char Char"/>
    <w:basedOn w:val="Normal"/>
    <w:rsid w:val="00EB3D5E"/>
    <w:pPr>
      <w:spacing w:after="160" w:line="240" w:lineRule="exact"/>
    </w:pPr>
    <w:rPr>
      <w:rFonts w:ascii="Verdana" w:hAnsi="Verdana" w:cs="Verdana"/>
      <w:lang w:val="en-US" w:eastAsia="en-US"/>
    </w:rPr>
  </w:style>
  <w:style w:type="paragraph" w:styleId="BalloonText">
    <w:name w:val="Balloon Text"/>
    <w:basedOn w:val="Normal"/>
    <w:link w:val="BalloonTextChar"/>
    <w:uiPriority w:val="99"/>
    <w:semiHidden/>
    <w:unhideWhenUsed/>
    <w:rsid w:val="00EB3D5E"/>
    <w:rPr>
      <w:rFonts w:ascii="Tahoma" w:hAnsi="Tahoma" w:cs="Tahoma"/>
      <w:sz w:val="16"/>
      <w:szCs w:val="16"/>
    </w:rPr>
  </w:style>
  <w:style w:type="character" w:customStyle="1" w:styleId="BalloonTextChar">
    <w:name w:val="Balloon Text Char"/>
    <w:link w:val="BalloonText"/>
    <w:uiPriority w:val="99"/>
    <w:semiHidden/>
    <w:rsid w:val="00EB3D5E"/>
    <w:rPr>
      <w:rFonts w:ascii="Tahoma" w:eastAsia="Times New Roman" w:hAnsi="Tahoma" w:cs="Tahoma"/>
      <w:sz w:val="16"/>
      <w:szCs w:val="16"/>
      <w:lang w:eastAsia="en-GB"/>
    </w:rPr>
  </w:style>
  <w:style w:type="character" w:styleId="CommentReference">
    <w:name w:val="annotation reference"/>
    <w:uiPriority w:val="99"/>
    <w:semiHidden/>
    <w:unhideWhenUsed/>
    <w:rsid w:val="00041051"/>
    <w:rPr>
      <w:sz w:val="16"/>
      <w:szCs w:val="16"/>
    </w:rPr>
  </w:style>
  <w:style w:type="paragraph" w:styleId="CommentText">
    <w:name w:val="annotation text"/>
    <w:basedOn w:val="Normal"/>
    <w:link w:val="CommentTextChar"/>
    <w:uiPriority w:val="99"/>
    <w:unhideWhenUsed/>
    <w:rsid w:val="00041051"/>
  </w:style>
  <w:style w:type="character" w:customStyle="1" w:styleId="CommentTextChar">
    <w:name w:val="Comment Text Char"/>
    <w:link w:val="CommentText"/>
    <w:uiPriority w:val="99"/>
    <w:rsid w:val="00041051"/>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041051"/>
    <w:rPr>
      <w:b/>
      <w:bCs/>
    </w:rPr>
  </w:style>
  <w:style w:type="character" w:customStyle="1" w:styleId="CommentSubjectChar">
    <w:name w:val="Comment Subject Char"/>
    <w:link w:val="CommentSubject"/>
    <w:uiPriority w:val="99"/>
    <w:semiHidden/>
    <w:rsid w:val="00041051"/>
    <w:rPr>
      <w:rFonts w:ascii="Arial" w:eastAsia="Times New Roman" w:hAnsi="Arial"/>
      <w:b/>
      <w:bCs/>
    </w:rPr>
  </w:style>
  <w:style w:type="paragraph" w:styleId="ListParagraph">
    <w:name w:val="List Paragraph"/>
    <w:basedOn w:val="Normal"/>
    <w:uiPriority w:val="34"/>
    <w:qFormat/>
    <w:rsid w:val="002F1034"/>
    <w:pPr>
      <w:ind w:left="720"/>
      <w:contextualSpacing/>
    </w:pPr>
  </w:style>
  <w:style w:type="paragraph" w:styleId="Header">
    <w:name w:val="header"/>
    <w:basedOn w:val="Normal"/>
    <w:link w:val="HeaderChar"/>
    <w:uiPriority w:val="99"/>
    <w:unhideWhenUsed/>
    <w:rsid w:val="00570D4A"/>
    <w:pPr>
      <w:tabs>
        <w:tab w:val="center" w:pos="4513"/>
        <w:tab w:val="right" w:pos="9026"/>
      </w:tabs>
    </w:pPr>
  </w:style>
  <w:style w:type="character" w:customStyle="1" w:styleId="HeaderChar">
    <w:name w:val="Header Char"/>
    <w:link w:val="Header"/>
    <w:uiPriority w:val="99"/>
    <w:rsid w:val="00570D4A"/>
    <w:rPr>
      <w:rFonts w:ascii="Arial" w:eastAsia="Times New Roman" w:hAnsi="Arial"/>
    </w:rPr>
  </w:style>
  <w:style w:type="paragraph" w:styleId="Footer">
    <w:name w:val="footer"/>
    <w:basedOn w:val="Normal"/>
    <w:link w:val="FooterChar"/>
    <w:uiPriority w:val="99"/>
    <w:unhideWhenUsed/>
    <w:rsid w:val="00570D4A"/>
    <w:pPr>
      <w:tabs>
        <w:tab w:val="center" w:pos="4513"/>
        <w:tab w:val="right" w:pos="9026"/>
      </w:tabs>
    </w:pPr>
  </w:style>
  <w:style w:type="character" w:customStyle="1" w:styleId="FooterChar">
    <w:name w:val="Footer Char"/>
    <w:link w:val="Footer"/>
    <w:uiPriority w:val="99"/>
    <w:rsid w:val="00570D4A"/>
    <w:rPr>
      <w:rFonts w:ascii="Arial" w:eastAsia="Times New Roman" w:hAnsi="Arial"/>
    </w:rPr>
  </w:style>
  <w:style w:type="paragraph" w:styleId="NoSpacing">
    <w:name w:val="No Spacing"/>
    <w:uiPriority w:val="1"/>
    <w:qFormat/>
    <w:rsid w:val="00DF5545"/>
    <w:rPr>
      <w:rFonts w:ascii="Arial" w:eastAsia="Times New Roman" w:hAnsi="Arial"/>
    </w:rPr>
  </w:style>
  <w:style w:type="character" w:styleId="Emphasis">
    <w:name w:val="Emphasis"/>
    <w:uiPriority w:val="20"/>
    <w:qFormat/>
    <w:rsid w:val="00A14B49"/>
    <w:rPr>
      <w:i/>
      <w:iCs/>
    </w:rPr>
  </w:style>
  <w:style w:type="paragraph" w:styleId="Revision">
    <w:name w:val="Revision"/>
    <w:hidden/>
    <w:uiPriority w:val="99"/>
    <w:semiHidden/>
    <w:rsid w:val="003510D7"/>
    <w:rPr>
      <w:rFonts w:ascii="Arial" w:eastAsia="Times New Roman" w:hAnsi="Arial"/>
    </w:rPr>
  </w:style>
  <w:style w:type="character" w:customStyle="1" w:styleId="normaltextrun">
    <w:name w:val="normaltextrun"/>
    <w:basedOn w:val="DefaultParagraphFont"/>
    <w:rsid w:val="004F0287"/>
  </w:style>
  <w:style w:type="character" w:customStyle="1" w:styleId="eop">
    <w:name w:val="eop"/>
    <w:basedOn w:val="DefaultParagraphFont"/>
    <w:rsid w:val="004F0287"/>
  </w:style>
  <w:style w:type="paragraph" w:customStyle="1" w:styleId="paragraph">
    <w:name w:val="paragraph"/>
    <w:basedOn w:val="Normal"/>
    <w:rsid w:val="004F0287"/>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94646C108B4304EAE16C09A79889124" ma:contentTypeVersion="3" ma:contentTypeDescription="Create a new document." ma:contentTypeScope="" ma:versionID="b6584c0e24cee35c4ab9ea210386f3c7">
  <xsd:schema xmlns:xsd="http://www.w3.org/2001/XMLSchema" xmlns:xs="http://www.w3.org/2001/XMLSchema" xmlns:p="http://schemas.microsoft.com/office/2006/metadata/properties" xmlns:ns2="bcd3c1fe-b234-4908-8209-9aa837889d74" targetNamespace="http://schemas.microsoft.com/office/2006/metadata/properties" ma:root="true" ma:fieldsID="52dd4ea6510a24ae11b21db8c96cb595" ns2:_="">
    <xsd:import namespace="bcd3c1fe-b234-4908-8209-9aa837889d7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3c1fe-b234-4908-8209-9aa837889d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C098AB-323B-4D2A-8977-062AC4BFEC20}">
  <ds:schemaRefs>
    <ds:schemaRef ds:uri="http://schemas.microsoft.com/sharepoint/v3/contenttype/forms"/>
  </ds:schemaRefs>
</ds:datastoreItem>
</file>

<file path=customXml/itemProps2.xml><?xml version="1.0" encoding="utf-8"?>
<ds:datastoreItem xmlns:ds="http://schemas.openxmlformats.org/officeDocument/2006/customXml" ds:itemID="{B77BF476-B7AF-4DBB-B413-092C864705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36D8F3-C74E-497B-96E0-756507162523}">
  <ds:schemaRefs>
    <ds:schemaRef ds:uri="http://schemas.openxmlformats.org/officeDocument/2006/bibliography"/>
  </ds:schemaRefs>
</ds:datastoreItem>
</file>

<file path=customXml/itemProps4.xml><?xml version="1.0" encoding="utf-8"?>
<ds:datastoreItem xmlns:ds="http://schemas.openxmlformats.org/officeDocument/2006/customXml" ds:itemID="{42958F3E-C146-4CC9-B0BA-8C96BFB89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3c1fe-b234-4908-8209-9aa837889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841</Words>
  <Characters>4795</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whg</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Roden</dc:creator>
  <cp:keywords/>
  <cp:lastModifiedBy>Charlotte Falconer</cp:lastModifiedBy>
  <cp:revision>2</cp:revision>
  <dcterms:created xsi:type="dcterms:W3CDTF">2026-05-12T11:21:00Z</dcterms:created>
  <dcterms:modified xsi:type="dcterms:W3CDTF">2026-05-12T11:21:00Z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0x010100394646C108B4304EAE16C09A79889124</vt:lpwstr>
  </property>
</Properties>
</file>